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C76" w:rsidRDefault="003E2C76" w:rsidP="00D300BA">
      <w:pPr>
        <w:tabs>
          <w:tab w:val="left" w:pos="7230"/>
        </w:tabs>
        <w:autoSpaceDE w:val="0"/>
        <w:autoSpaceDN w:val="0"/>
        <w:adjustRightInd w:val="0"/>
        <w:spacing w:line="240" w:lineRule="auto"/>
        <w:ind w:left="5529" w:right="-2" w:firstLine="142"/>
        <w:rPr>
          <w:rFonts w:ascii="Times New Roman" w:eastAsia="Calibri" w:hAnsi="Times New Roman"/>
          <w:sz w:val="28"/>
          <w:szCs w:val="28"/>
        </w:rPr>
      </w:pPr>
      <w:r w:rsidRPr="002D246D">
        <w:rPr>
          <w:rFonts w:ascii="Times New Roman" w:eastAsia="Calibri" w:hAnsi="Times New Roman"/>
          <w:sz w:val="28"/>
          <w:szCs w:val="28"/>
        </w:rPr>
        <w:t xml:space="preserve">Приложение № </w:t>
      </w:r>
      <w:r w:rsidR="00D300BA">
        <w:rPr>
          <w:rFonts w:ascii="Times New Roman" w:eastAsia="Calibri" w:hAnsi="Times New Roman"/>
          <w:sz w:val="28"/>
          <w:szCs w:val="28"/>
        </w:rPr>
        <w:t>4</w:t>
      </w:r>
    </w:p>
    <w:p w:rsidR="00D300BA" w:rsidRPr="002D246D" w:rsidRDefault="00D300BA" w:rsidP="00D300BA">
      <w:pPr>
        <w:tabs>
          <w:tab w:val="left" w:pos="7230"/>
        </w:tabs>
        <w:autoSpaceDE w:val="0"/>
        <w:autoSpaceDN w:val="0"/>
        <w:adjustRightInd w:val="0"/>
        <w:spacing w:line="240" w:lineRule="auto"/>
        <w:ind w:left="5529" w:right="-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 Регламенту</w:t>
      </w:r>
    </w:p>
    <w:p w:rsidR="00D300BA" w:rsidRDefault="00D300BA" w:rsidP="00D300BA">
      <w:pPr>
        <w:spacing w:line="240" w:lineRule="auto"/>
        <w:ind w:left="5670"/>
        <w:rPr>
          <w:rFonts w:ascii="Times New Roman" w:hAnsi="Times New Roman"/>
          <w:sz w:val="28"/>
          <w:szCs w:val="28"/>
        </w:rPr>
      </w:pPr>
    </w:p>
    <w:p w:rsidR="003E2C76" w:rsidRPr="002D246D" w:rsidRDefault="003E2C76" w:rsidP="00D300BA">
      <w:pPr>
        <w:spacing w:line="240" w:lineRule="auto"/>
        <w:ind w:left="5670"/>
        <w:rPr>
          <w:rFonts w:ascii="Times New Roman" w:hAnsi="Times New Roman"/>
          <w:sz w:val="28"/>
          <w:szCs w:val="28"/>
        </w:rPr>
      </w:pPr>
      <w:r w:rsidRPr="002D246D">
        <w:rPr>
          <w:rFonts w:ascii="Times New Roman" w:hAnsi="Times New Roman"/>
          <w:sz w:val="28"/>
          <w:szCs w:val="28"/>
        </w:rPr>
        <w:t>УТВЕРЖДЕН</w:t>
      </w:r>
    </w:p>
    <w:p w:rsidR="003E2C76" w:rsidRPr="002D246D" w:rsidRDefault="003E2C76" w:rsidP="00D300BA">
      <w:pPr>
        <w:spacing w:line="240" w:lineRule="auto"/>
        <w:ind w:left="5670"/>
        <w:rPr>
          <w:rFonts w:ascii="Times New Roman" w:hAnsi="Times New Roman"/>
          <w:sz w:val="28"/>
          <w:szCs w:val="28"/>
        </w:rPr>
      </w:pPr>
      <w:r w:rsidRPr="002D246D">
        <w:rPr>
          <w:rFonts w:ascii="Times New Roman" w:hAnsi="Times New Roman"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3E2C76" w:rsidRPr="002D246D" w:rsidRDefault="003E2C76" w:rsidP="00D300BA">
      <w:pPr>
        <w:spacing w:line="240" w:lineRule="auto"/>
        <w:ind w:left="5670"/>
        <w:rPr>
          <w:rFonts w:ascii="Times New Roman" w:hAnsi="Times New Roman"/>
          <w:sz w:val="28"/>
          <w:szCs w:val="28"/>
        </w:rPr>
      </w:pPr>
      <w:r w:rsidRPr="002D246D">
        <w:rPr>
          <w:rFonts w:ascii="Times New Roman" w:hAnsi="Times New Roman"/>
          <w:sz w:val="28"/>
          <w:szCs w:val="28"/>
        </w:rPr>
        <w:t xml:space="preserve">от              №                          </w:t>
      </w:r>
    </w:p>
    <w:p w:rsidR="003E2C76" w:rsidRDefault="003E2C76" w:rsidP="003E2C76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УТВЕРЖДЕН: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общим собранием кооператива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0E4111" w:rsidRPr="003A5CD9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  <w:vertAlign w:val="superscript"/>
        </w:rPr>
      </w:pPr>
      <w:r w:rsidRPr="003A5CD9">
        <w:rPr>
          <w:rFonts w:ascii="Times New Roman" w:hAnsi="Times New Roman"/>
          <w:sz w:val="28"/>
          <w:szCs w:val="28"/>
          <w:vertAlign w:val="superscript"/>
        </w:rPr>
        <w:t>(дата принятия решения)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  <w:r>
        <w:rPr>
          <w:rFonts w:ascii="Times New Roman" w:hAnsi="Times New Roman"/>
          <w:b/>
          <w:bCs/>
          <w:sz w:val="40"/>
          <w:szCs w:val="24"/>
        </w:rPr>
        <w:t>БИЗНЕС-</w:t>
      </w:r>
      <w:r w:rsidRPr="003C22BE">
        <w:rPr>
          <w:rFonts w:ascii="Times New Roman" w:hAnsi="Times New Roman"/>
          <w:b/>
          <w:bCs/>
          <w:sz w:val="40"/>
          <w:szCs w:val="24"/>
        </w:rPr>
        <w:t>ПЛАН</w:t>
      </w: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240" w:lineRule="auto"/>
        <w:jc w:val="both"/>
        <w:rPr>
          <w:rFonts w:ascii="Times New Roman" w:hAnsi="Times New Roman"/>
          <w:bCs/>
          <w:sz w:val="40"/>
          <w:szCs w:val="24"/>
        </w:rPr>
      </w:pPr>
      <w:r w:rsidRPr="003C22BE">
        <w:rPr>
          <w:rFonts w:ascii="Times New Roman" w:hAnsi="Times New Roman"/>
          <w:bCs/>
          <w:sz w:val="40"/>
          <w:szCs w:val="24"/>
        </w:rPr>
        <w:t>_______________________________________________</w:t>
      </w: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vertAlign w:val="superscript"/>
        </w:rPr>
      </w:pPr>
      <w:r w:rsidRPr="003C22BE">
        <w:rPr>
          <w:rFonts w:ascii="Times New Roman" w:hAnsi="Times New Roman"/>
          <w:bCs/>
          <w:sz w:val="28"/>
          <w:szCs w:val="28"/>
          <w:vertAlign w:val="superscript"/>
        </w:rPr>
        <w:t>(полное наименование кооператива)</w:t>
      </w: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</w:p>
    <w:p w:rsidR="000E4111" w:rsidRDefault="000E4111" w:rsidP="000E41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3C22BE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0E4111" w:rsidRPr="003C22BE" w:rsidRDefault="000E4111" w:rsidP="000E4111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C22BE">
        <w:rPr>
          <w:rFonts w:ascii="Times New Roman" w:hAnsi="Times New Roman"/>
          <w:sz w:val="28"/>
          <w:szCs w:val="28"/>
          <w:vertAlign w:val="superscript"/>
        </w:rPr>
        <w:t>(</w:t>
      </w:r>
      <w:r>
        <w:rPr>
          <w:rFonts w:ascii="Times New Roman" w:hAnsi="Times New Roman"/>
          <w:sz w:val="28"/>
          <w:szCs w:val="28"/>
          <w:vertAlign w:val="superscript"/>
        </w:rPr>
        <w:t>название проекта</w:t>
      </w:r>
      <w:r w:rsidRPr="003C22BE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3C22BE">
        <w:rPr>
          <w:rFonts w:ascii="Times New Roman" w:hAnsi="Times New Roman"/>
          <w:sz w:val="28"/>
          <w:szCs w:val="28"/>
        </w:rPr>
        <w:t>на ________________________________ годы</w:t>
      </w: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1533" w:rsidRDefault="000E4111" w:rsidP="000E41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3C22BE">
        <w:rPr>
          <w:rFonts w:ascii="Times New Roman" w:hAnsi="Times New Roman"/>
          <w:sz w:val="28"/>
          <w:szCs w:val="24"/>
        </w:rPr>
        <w:t>______________ 20__ г.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E2C76" w:rsidRDefault="003E2C76" w:rsidP="000E41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F53FF" w:rsidRDefault="00FF53F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/>
          <w:sz w:val="28"/>
          <w:szCs w:val="28"/>
        </w:rPr>
      </w:pPr>
      <w:r w:rsidRPr="00FF53FF">
        <w:rPr>
          <w:rFonts w:ascii="Times New Roman" w:hAnsi="Times New Roman"/>
          <w:sz w:val="28"/>
          <w:szCs w:val="28"/>
        </w:rPr>
        <w:t>Содержание плана:</w:t>
      </w:r>
    </w:p>
    <w:p w:rsidR="00FF53FF" w:rsidRPr="00FF53FF" w:rsidRDefault="00FF53F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/>
          <w:sz w:val="28"/>
          <w:szCs w:val="28"/>
        </w:rPr>
      </w:pP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Резюме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Описание кооператива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Описание продукции (товаров и услуг)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Рынок сбыта и план маркетинга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Организационный план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Производство</w:t>
      </w:r>
    </w:p>
    <w:p w:rsidR="003C22BE" w:rsidRPr="003C22BE" w:rsidRDefault="00B36036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расходов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Финансовый план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 w:firstLine="709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Оценка рисков</w:t>
      </w:r>
    </w:p>
    <w:p w:rsidR="003C22BE" w:rsidRDefault="003C22BE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C22BE" w:rsidRPr="00D300BA" w:rsidRDefault="003C22BE" w:rsidP="00D300BA">
      <w:pPr>
        <w:pStyle w:val="aa"/>
        <w:numPr>
          <w:ilvl w:val="0"/>
          <w:numId w:val="27"/>
        </w:num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D300BA">
        <w:rPr>
          <w:rFonts w:ascii="Times New Roman" w:hAnsi="Times New Roman"/>
          <w:b/>
          <w:bCs/>
          <w:sz w:val="28"/>
          <w:szCs w:val="28"/>
        </w:rPr>
        <w:lastRenderedPageBreak/>
        <w:t>Резюме</w:t>
      </w:r>
    </w:p>
    <w:tbl>
      <w:tblPr>
        <w:tblStyle w:val="a9"/>
        <w:tblW w:w="0" w:type="auto"/>
        <w:tblLook w:val="04A0"/>
      </w:tblPr>
      <w:tblGrid>
        <w:gridCol w:w="4077"/>
        <w:gridCol w:w="5777"/>
      </w:tblGrid>
      <w:tr w:rsidR="00224466" w:rsidRPr="002413C4" w:rsidTr="002413C4">
        <w:tc>
          <w:tcPr>
            <w:tcW w:w="4077" w:type="dxa"/>
          </w:tcPr>
          <w:p w:rsidR="00224466" w:rsidRPr="00224466" w:rsidRDefault="00224466" w:rsidP="006064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224466">
              <w:rPr>
                <w:rFonts w:ascii="Times New Roman" w:hAnsi="Times New Roman"/>
                <w:b/>
                <w:sz w:val="24"/>
                <w:szCs w:val="24"/>
              </w:rPr>
              <w:t>сновные сведения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5777" w:type="dxa"/>
          </w:tcPr>
          <w:p w:rsidR="00224466" w:rsidRPr="002413C4" w:rsidRDefault="00224466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Полное наименование кооператива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B" w:rsidRPr="002413C4" w:rsidTr="002413C4">
        <w:tc>
          <w:tcPr>
            <w:tcW w:w="4077" w:type="dxa"/>
          </w:tcPr>
          <w:p w:rsidR="0004504B" w:rsidRPr="002413C4" w:rsidRDefault="0004504B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ИНН, ОГРН</w:t>
            </w:r>
          </w:p>
        </w:tc>
        <w:tc>
          <w:tcPr>
            <w:tcW w:w="5777" w:type="dxa"/>
          </w:tcPr>
          <w:p w:rsidR="0004504B" w:rsidRPr="002413C4" w:rsidRDefault="0004504B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Цель бизнес-плана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3E2C76" w:rsidRPr="002413C4" w:rsidRDefault="003E2C76" w:rsidP="00AA15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52B">
              <w:rPr>
                <w:rFonts w:ascii="Times New Roman" w:hAnsi="Times New Roman"/>
                <w:sz w:val="24"/>
                <w:szCs w:val="24"/>
              </w:rPr>
              <w:t>Перечень технических средств, оборудования, котор</w:t>
            </w:r>
            <w:r w:rsidR="00AA152B" w:rsidRPr="00AA152B">
              <w:rPr>
                <w:rFonts w:ascii="Times New Roman" w:hAnsi="Times New Roman"/>
                <w:sz w:val="24"/>
                <w:szCs w:val="24"/>
              </w:rPr>
              <w:t>о</w:t>
            </w:r>
            <w:r w:rsidRPr="00AA152B">
              <w:rPr>
                <w:rFonts w:ascii="Times New Roman" w:hAnsi="Times New Roman"/>
                <w:sz w:val="24"/>
                <w:szCs w:val="24"/>
              </w:rPr>
              <w:t>е планируется приобрести за счет сре</w:t>
            </w:r>
            <w:proofErr w:type="gramStart"/>
            <w:r w:rsidRPr="00AA152B">
              <w:rPr>
                <w:rFonts w:ascii="Times New Roman" w:hAnsi="Times New Roman"/>
                <w:sz w:val="24"/>
                <w:szCs w:val="24"/>
              </w:rPr>
              <w:t>дств гр</w:t>
            </w:r>
            <w:proofErr w:type="gramEnd"/>
            <w:r w:rsidRPr="00AA152B">
              <w:rPr>
                <w:rFonts w:ascii="Times New Roman" w:hAnsi="Times New Roman"/>
                <w:sz w:val="24"/>
                <w:szCs w:val="24"/>
              </w:rPr>
              <w:t xml:space="preserve">анта «Агростартап» 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Перечень объектов, которые будут построены (реконструированы)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C24C27" w:rsidP="004C19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родукци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, для производства которых потребуются вложения</w:t>
            </w:r>
            <w:r w:rsidR="007201F9">
              <w:rPr>
                <w:rFonts w:ascii="Times New Roman" w:hAnsi="Times New Roman"/>
                <w:sz w:val="24"/>
                <w:szCs w:val="24"/>
              </w:rPr>
              <w:t xml:space="preserve"> (виды</w:t>
            </w:r>
            <w:r w:rsidR="00342652">
              <w:rPr>
                <w:rFonts w:ascii="Times New Roman" w:hAnsi="Times New Roman"/>
                <w:sz w:val="24"/>
                <w:szCs w:val="24"/>
              </w:rPr>
              <w:t xml:space="preserve"> продукции)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24466" w:rsidRDefault="00606425" w:rsidP="0022446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446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показатели: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Сумма проекта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425" w:rsidRPr="002413C4" w:rsidTr="002413C4">
        <w:tc>
          <w:tcPr>
            <w:tcW w:w="40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финансирования, </w:t>
            </w:r>
            <w:proofErr w:type="gramStart"/>
            <w:r w:rsidRPr="002413C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413C4">
              <w:rPr>
                <w:rFonts w:ascii="Times New Roman" w:hAnsi="Times New Roman"/>
                <w:sz w:val="24"/>
                <w:szCs w:val="24"/>
              </w:rPr>
              <w:t xml:space="preserve"> % от суммы проекта</w:t>
            </w:r>
          </w:p>
        </w:tc>
        <w:tc>
          <w:tcPr>
            <w:tcW w:w="57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425" w:rsidRPr="002413C4" w:rsidTr="002413C4">
        <w:tc>
          <w:tcPr>
            <w:tcW w:w="40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Срок окупаемости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лет</w:t>
            </w:r>
          </w:p>
        </w:tc>
        <w:tc>
          <w:tcPr>
            <w:tcW w:w="57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CC4F38" w:rsidRDefault="0090361E" w:rsidP="008746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Объемы реализации продукции по годам, тонн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2413C4" w:rsidRDefault="0090361E" w:rsidP="000D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 xml:space="preserve">Количество созданных новых </w:t>
            </w:r>
            <w:r w:rsidR="00D457CD">
              <w:rPr>
                <w:rFonts w:ascii="Times New Roman" w:hAnsi="Times New Roman"/>
                <w:sz w:val="24"/>
                <w:szCs w:val="24"/>
              </w:rPr>
              <w:t xml:space="preserve">постоянных </w:t>
            </w:r>
            <w:r w:rsidRPr="002413C4">
              <w:rPr>
                <w:rFonts w:ascii="Times New Roman" w:hAnsi="Times New Roman"/>
                <w:sz w:val="24"/>
                <w:szCs w:val="24"/>
              </w:rPr>
              <w:t>рабочих мест в результате осуществления проекта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2311" w:rsidRDefault="00B92311" w:rsidP="003C22BE">
      <w:pPr>
        <w:spacing w:after="0"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1533" w:rsidRDefault="00FF53FF" w:rsidP="00FF53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Рекомендуемый объем резюме одна – две страницы</w:t>
      </w:r>
      <w:r w:rsidR="007257A0">
        <w:rPr>
          <w:rFonts w:ascii="Times New Roman" w:hAnsi="Times New Roman"/>
          <w:sz w:val="28"/>
          <w:szCs w:val="28"/>
        </w:rPr>
        <w:t>.</w:t>
      </w:r>
    </w:p>
    <w:p w:rsidR="00D50126" w:rsidRDefault="00D50126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50126" w:rsidRDefault="00D50126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D50126" w:rsidSect="001B5A07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pgNumType w:start="61"/>
          <w:cols w:space="708"/>
          <w:titlePg/>
          <w:docGrid w:linePitch="360"/>
        </w:sectPr>
      </w:pPr>
    </w:p>
    <w:p w:rsidR="00D50126" w:rsidRPr="00D300BA" w:rsidRDefault="00D50126" w:rsidP="00D300BA">
      <w:pPr>
        <w:pStyle w:val="a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300BA">
        <w:rPr>
          <w:rFonts w:ascii="Times New Roman" w:hAnsi="Times New Roman"/>
          <w:b/>
          <w:bCs/>
          <w:sz w:val="28"/>
          <w:szCs w:val="28"/>
        </w:rPr>
        <w:lastRenderedPageBreak/>
        <w:t>Описание кооператива</w:t>
      </w:r>
    </w:p>
    <w:p w:rsidR="00EC7FD4" w:rsidRDefault="00EC7FD4" w:rsidP="001C00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C00C3" w:rsidRPr="001C00C3" w:rsidRDefault="001C00C3" w:rsidP="001C00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C00C3">
        <w:rPr>
          <w:rFonts w:ascii="Times New Roman" w:hAnsi="Times New Roman"/>
          <w:sz w:val="28"/>
          <w:szCs w:val="28"/>
        </w:rPr>
        <w:t>В данном разделе должны быть представлены основные сведения о кооперативе: как давно работает, его размеры и специфика, сильные и слабые стороны.</w:t>
      </w:r>
    </w:p>
    <w:p w:rsidR="001C00C3" w:rsidRPr="001C00C3" w:rsidRDefault="001C00C3" w:rsidP="001C00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C00C3">
        <w:rPr>
          <w:rFonts w:ascii="Times New Roman" w:hAnsi="Times New Roman"/>
          <w:sz w:val="28"/>
          <w:szCs w:val="28"/>
        </w:rPr>
        <w:t>Показатели, приведенные в данном разделе, должны, в том числе, давать информацию для оценки кооператива в соответствии с приложением № 1 Положения.</w:t>
      </w:r>
    </w:p>
    <w:p w:rsidR="001C00C3" w:rsidRDefault="001C00C3" w:rsidP="001C00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C00C3">
        <w:rPr>
          <w:rFonts w:ascii="Times New Roman" w:hAnsi="Times New Roman"/>
          <w:sz w:val="28"/>
          <w:szCs w:val="28"/>
        </w:rPr>
        <w:t>Целесообразно за последний отчетный год (а если кооператив работает дольше, то и за 2-3 года) привести показатели, представленные в таблицах 1–5</w:t>
      </w:r>
    </w:p>
    <w:p w:rsidR="001C00C3" w:rsidRDefault="001C00C3" w:rsidP="001C00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OLE_LINK3"/>
      <w:bookmarkStart w:id="2" w:name="OLE_LINK4"/>
      <w:r w:rsidRPr="00167674">
        <w:rPr>
          <w:rFonts w:ascii="Times New Roman" w:hAnsi="Times New Roman"/>
          <w:sz w:val="28"/>
          <w:szCs w:val="28"/>
        </w:rPr>
        <w:t>Таблица 1 – Сведения о паевом фонде и членах кооператива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5997"/>
        <w:gridCol w:w="1545"/>
        <w:gridCol w:w="857"/>
        <w:gridCol w:w="851"/>
      </w:tblGrid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2032B" w:rsidRPr="00FF1A40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43" w:type="pct"/>
            <w:vAlign w:val="center"/>
          </w:tcPr>
          <w:p w:rsidR="0012032B" w:rsidRPr="00FF1A40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84" w:type="pct"/>
          </w:tcPr>
          <w:p w:rsidR="0012032B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12032B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435" w:type="pct"/>
            <w:vAlign w:val="center"/>
          </w:tcPr>
          <w:p w:rsidR="0012032B" w:rsidRDefault="004704EF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32" w:type="pct"/>
            <w:vAlign w:val="center"/>
          </w:tcPr>
          <w:p w:rsidR="0012032B" w:rsidRDefault="004704EF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Default="0012032B" w:rsidP="000E4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3" w:type="pct"/>
            <w:vAlign w:val="center"/>
          </w:tcPr>
          <w:p w:rsidR="0012032B" w:rsidRPr="00FF1A40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4" w:type="pct"/>
          </w:tcPr>
          <w:p w:rsidR="0012032B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" w:type="pct"/>
            <w:vAlign w:val="center"/>
          </w:tcPr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2" w:type="pct"/>
            <w:vAlign w:val="center"/>
          </w:tcPr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3" w:type="pct"/>
          </w:tcPr>
          <w:p w:rsidR="0012032B" w:rsidRPr="00FF1A40" w:rsidRDefault="0012032B" w:rsidP="00120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Паевой фонд кооп</w:t>
            </w:r>
            <w:r>
              <w:rPr>
                <w:rFonts w:ascii="Times New Roman" w:hAnsi="Times New Roman"/>
                <w:sz w:val="24"/>
                <w:szCs w:val="24"/>
              </w:rPr>
              <w:t>ератива на конец года</w:t>
            </w:r>
          </w:p>
        </w:tc>
        <w:tc>
          <w:tcPr>
            <w:tcW w:w="784" w:type="pct"/>
          </w:tcPr>
          <w:p w:rsidR="0012032B" w:rsidRPr="00FF1A40" w:rsidRDefault="0012032B" w:rsidP="00120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взносы ассоциированных членов</w:t>
            </w:r>
          </w:p>
        </w:tc>
        <w:tc>
          <w:tcPr>
            <w:tcW w:w="784" w:type="pct"/>
          </w:tcPr>
          <w:p w:rsidR="0012032B" w:rsidRPr="00FF1A40" w:rsidRDefault="0012032B" w:rsidP="00120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3" w:type="pct"/>
          </w:tcPr>
          <w:p w:rsidR="0012032B" w:rsidRPr="00FF1A40" w:rsidRDefault="0012032B" w:rsidP="00120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Численность членов коо</w:t>
            </w:r>
            <w:r>
              <w:rPr>
                <w:rFonts w:ascii="Times New Roman" w:hAnsi="Times New Roman"/>
                <w:sz w:val="24"/>
                <w:szCs w:val="24"/>
              </w:rPr>
              <w:t>ператива – всего на конец года</w:t>
            </w:r>
          </w:p>
        </w:tc>
        <w:tc>
          <w:tcPr>
            <w:tcW w:w="784" w:type="pct"/>
          </w:tcPr>
          <w:p w:rsidR="0012032B" w:rsidRPr="00FF1A40" w:rsidRDefault="0012032B" w:rsidP="00120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граждане, ведущие личное подсобное хозяйство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bookmarkEnd w:id="1"/>
    <w:bookmarkEnd w:id="2"/>
    <w:p w:rsid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2 – Наличие собственного и арендуемого имущества кооператива</w:t>
      </w:r>
      <w:r w:rsidR="00753D3E">
        <w:rPr>
          <w:rFonts w:ascii="Times New Roman" w:hAnsi="Times New Roman"/>
          <w:sz w:val="28"/>
          <w:szCs w:val="28"/>
        </w:rPr>
        <w:t xml:space="preserve"> на конец года</w:t>
      </w:r>
    </w:p>
    <w:p w:rsidR="00753D3E" w:rsidRPr="00167674" w:rsidRDefault="00753D3E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5991"/>
        <w:gridCol w:w="1330"/>
        <w:gridCol w:w="952"/>
        <w:gridCol w:w="952"/>
      </w:tblGrid>
      <w:tr w:rsidR="00E61F24" w:rsidRPr="00753D3E" w:rsidTr="00753D3E">
        <w:trPr>
          <w:jc w:val="center"/>
        </w:trPr>
        <w:tc>
          <w:tcPr>
            <w:tcW w:w="319" w:type="pct"/>
          </w:tcPr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3D3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53D3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40" w:type="pct"/>
            <w:vAlign w:val="center"/>
          </w:tcPr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75" w:type="pct"/>
          </w:tcPr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83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3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Наличие основных сре</w:t>
            </w:r>
            <w:proofErr w:type="gramStart"/>
            <w:r w:rsidRPr="00753D3E">
              <w:rPr>
                <w:rFonts w:ascii="Times New Roman" w:hAnsi="Times New Roman"/>
                <w:sz w:val="24"/>
                <w:szCs w:val="24"/>
              </w:rPr>
              <w:t>дств в с</w:t>
            </w:r>
            <w:proofErr w:type="gramEnd"/>
            <w:r w:rsidRPr="00753D3E">
              <w:rPr>
                <w:rFonts w:ascii="Times New Roman" w:hAnsi="Times New Roman"/>
                <w:sz w:val="24"/>
                <w:szCs w:val="24"/>
              </w:rPr>
              <w:t>обственности,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Стоимость основных средств кооператива, находящихся в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(по первоначальной стоимости),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040" w:type="pct"/>
          </w:tcPr>
          <w:p w:rsidR="00753D3E" w:rsidRPr="00753D3E" w:rsidRDefault="00874627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53D3E" w:rsidRPr="00753D3E">
              <w:rPr>
                <w:rFonts w:ascii="Times New Roman" w:hAnsi="Times New Roman"/>
                <w:sz w:val="24"/>
                <w:szCs w:val="24"/>
              </w:rPr>
              <w:t>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Стоимость основных средств кооператива, находящихся в собственности (по остаточной стоимости),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Наличие основных средств в аренде,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3040" w:type="pct"/>
            <w:vAlign w:val="center"/>
          </w:tcPr>
          <w:p w:rsidR="00753D3E" w:rsidRPr="00753D3E" w:rsidRDefault="00874627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53D3E" w:rsidRPr="00753D3E">
              <w:rPr>
                <w:rFonts w:ascii="Times New Roman" w:hAnsi="Times New Roman"/>
                <w:sz w:val="24"/>
                <w:szCs w:val="24"/>
              </w:rPr>
              <w:t>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Стоимость основных средств кооператива, находящихся в аренде  по стоимости в договорах аренды,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1A40" w:rsidRDefault="00FF1A40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627" w:rsidRDefault="00874627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627" w:rsidRDefault="00874627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627" w:rsidRDefault="00874627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627" w:rsidRDefault="00874627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lastRenderedPageBreak/>
        <w:t>Таблица 3 – Финансовые показатели деятельности кооператива</w:t>
      </w:r>
    </w:p>
    <w:p w:rsidR="00C4261E" w:rsidRDefault="00C4261E" w:rsidP="00C426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4"/>
        <w:gridCol w:w="7217"/>
        <w:gridCol w:w="1048"/>
        <w:gridCol w:w="1045"/>
      </w:tblGrid>
      <w:tr w:rsidR="00E61F24" w:rsidRPr="00FF1A40" w:rsidTr="00E61F24">
        <w:trPr>
          <w:jc w:val="center"/>
        </w:trPr>
        <w:tc>
          <w:tcPr>
            <w:tcW w:w="276" w:type="pct"/>
          </w:tcPr>
          <w:p w:rsidR="00E61F24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61F24" w:rsidRPr="00FF1A40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662" w:type="pct"/>
            <w:vAlign w:val="center"/>
          </w:tcPr>
          <w:p w:rsidR="00E61F24" w:rsidRPr="00FF1A40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532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0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62" w:type="pct"/>
            <w:vAlign w:val="center"/>
          </w:tcPr>
          <w:p w:rsidR="00EA7791" w:rsidRPr="00FF1A40" w:rsidRDefault="00EA779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2" w:type="pct"/>
            <w:vAlign w:val="center"/>
          </w:tcPr>
          <w:p w:rsidR="00EA7791" w:rsidRPr="00FF1A40" w:rsidRDefault="00EA7791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0" w:type="pct"/>
            <w:vAlign w:val="center"/>
          </w:tcPr>
          <w:p w:rsidR="00EA7791" w:rsidRPr="00FF1A40" w:rsidRDefault="00EA7791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62" w:type="pct"/>
          </w:tcPr>
          <w:p w:rsidR="00EA7791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Выручка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Прибы</w:t>
            </w:r>
            <w:r>
              <w:rPr>
                <w:rFonts w:ascii="Times New Roman" w:hAnsi="Times New Roman"/>
                <w:sz w:val="24"/>
                <w:szCs w:val="24"/>
              </w:rPr>
              <w:t>ль (убыток) от продаж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Чи</w:t>
            </w:r>
            <w:r>
              <w:rPr>
                <w:rFonts w:ascii="Times New Roman" w:hAnsi="Times New Roman"/>
                <w:sz w:val="24"/>
                <w:szCs w:val="24"/>
              </w:rPr>
              <w:t>стая прибыль (убыток)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62" w:type="pct"/>
          </w:tcPr>
          <w:p w:rsidR="00EA7791" w:rsidRPr="00FF1A40" w:rsidRDefault="00EA7791" w:rsidP="00465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Общий объем внешних заимст</w:t>
            </w:r>
            <w:r w:rsidR="00465D4D">
              <w:rPr>
                <w:rFonts w:ascii="Times New Roman" w:hAnsi="Times New Roman"/>
                <w:sz w:val="24"/>
                <w:szCs w:val="24"/>
              </w:rPr>
              <w:t>вований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7D1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по кредит</w:t>
            </w:r>
            <w:r>
              <w:rPr>
                <w:rFonts w:ascii="Times New Roman" w:hAnsi="Times New Roman"/>
                <w:sz w:val="24"/>
                <w:szCs w:val="24"/>
              </w:rPr>
              <w:t>ным организациям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Объем уплаченных налоговых платежей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4 – Численность работников кооператива и средняя заработная плата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0"/>
        <w:gridCol w:w="1293"/>
        <w:gridCol w:w="1080"/>
        <w:gridCol w:w="1171"/>
      </w:tblGrid>
      <w:tr w:rsidR="00E61F24" w:rsidRPr="00FF1A40" w:rsidTr="00E61F24">
        <w:trPr>
          <w:jc w:val="center"/>
        </w:trPr>
        <w:tc>
          <w:tcPr>
            <w:tcW w:w="3202" w:type="pct"/>
            <w:vAlign w:val="center"/>
          </w:tcPr>
          <w:p w:rsidR="00E61F24" w:rsidRPr="00FF1A40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56" w:type="pct"/>
          </w:tcPr>
          <w:p w:rsidR="00E61F24" w:rsidRDefault="00E61F24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E61F24" w:rsidRPr="00FF1A40" w:rsidRDefault="00E61F24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48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94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C4261E" w:rsidRPr="00FF1A40" w:rsidTr="00E61F24">
        <w:trPr>
          <w:jc w:val="center"/>
        </w:trPr>
        <w:tc>
          <w:tcPr>
            <w:tcW w:w="3202" w:type="pct"/>
          </w:tcPr>
          <w:p w:rsidR="00C4261E" w:rsidRPr="00FF1A40" w:rsidRDefault="00C4261E" w:rsidP="00465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Среднесписочная ч</w:t>
            </w:r>
            <w:r w:rsidR="00465D4D">
              <w:rPr>
                <w:rFonts w:ascii="Times New Roman" w:hAnsi="Times New Roman"/>
                <w:sz w:val="24"/>
                <w:szCs w:val="24"/>
              </w:rPr>
              <w:t>исленность работников</w:t>
            </w:r>
          </w:p>
        </w:tc>
        <w:tc>
          <w:tcPr>
            <w:tcW w:w="656" w:type="pct"/>
          </w:tcPr>
          <w:p w:rsidR="00C4261E" w:rsidRPr="00FF1A40" w:rsidRDefault="00974E2F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C4261E">
              <w:rPr>
                <w:rFonts w:ascii="Times New Roman" w:hAnsi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61E" w:rsidRPr="00FF1A40" w:rsidTr="00E61F24">
        <w:trPr>
          <w:jc w:val="center"/>
        </w:trPr>
        <w:tc>
          <w:tcPr>
            <w:tcW w:w="3202" w:type="pct"/>
          </w:tcPr>
          <w:p w:rsidR="00C4261E" w:rsidRPr="00FF1A40" w:rsidRDefault="00C4261E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Среднегодовая за</w:t>
            </w:r>
            <w:r>
              <w:rPr>
                <w:rFonts w:ascii="Times New Roman" w:hAnsi="Times New Roman"/>
                <w:sz w:val="24"/>
                <w:szCs w:val="24"/>
              </w:rPr>
              <w:t>работная плата 1 работника</w:t>
            </w:r>
          </w:p>
        </w:tc>
        <w:tc>
          <w:tcPr>
            <w:tcW w:w="656" w:type="pct"/>
          </w:tcPr>
          <w:p w:rsidR="00C4261E" w:rsidRPr="00FF1A40" w:rsidRDefault="00C4261E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548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5 – Объемы закупаемой</w:t>
      </w:r>
      <w:r w:rsidR="002B10ED">
        <w:rPr>
          <w:rFonts w:ascii="Times New Roman" w:hAnsi="Times New Roman"/>
          <w:sz w:val="28"/>
          <w:szCs w:val="28"/>
        </w:rPr>
        <w:t>, производимой</w:t>
      </w:r>
      <w:r w:rsidRPr="00167674">
        <w:rPr>
          <w:rFonts w:ascii="Times New Roman" w:hAnsi="Times New Roman"/>
          <w:sz w:val="28"/>
          <w:szCs w:val="28"/>
        </w:rPr>
        <w:t xml:space="preserve"> и реализуемой кооперативом продукции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92"/>
        <w:gridCol w:w="1527"/>
        <w:gridCol w:w="1238"/>
        <w:gridCol w:w="1297"/>
      </w:tblGrid>
      <w:tr w:rsidR="00C92018" w:rsidRPr="00FF1A40" w:rsidTr="00E557B1">
        <w:trPr>
          <w:jc w:val="center"/>
        </w:trPr>
        <w:tc>
          <w:tcPr>
            <w:tcW w:w="2939" w:type="pct"/>
            <w:vAlign w:val="center"/>
          </w:tcPr>
          <w:p w:rsidR="00C92018" w:rsidRPr="00FF1A40" w:rsidRDefault="00C92018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75" w:type="pct"/>
          </w:tcPr>
          <w:p w:rsidR="00C92018" w:rsidRPr="00FF1A40" w:rsidRDefault="00C92018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8" w:type="pct"/>
            <w:vAlign w:val="center"/>
          </w:tcPr>
          <w:p w:rsidR="00C92018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92018" w:rsidRPr="00FF1A40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58" w:type="pct"/>
            <w:vAlign w:val="center"/>
          </w:tcPr>
          <w:p w:rsidR="00C92018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92018" w:rsidRPr="00FF1A40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  <w:vAlign w:val="center"/>
          </w:tcPr>
          <w:p w:rsidR="003B581E" w:rsidRPr="00FF1A40" w:rsidRDefault="003B581E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" w:type="pct"/>
          </w:tcPr>
          <w:p w:rsidR="003B581E" w:rsidRDefault="003B581E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  <w:vAlign w:val="center"/>
          </w:tcPr>
          <w:p w:rsidR="003B581E" w:rsidRPr="00FF1A40" w:rsidRDefault="003B581E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8" w:type="pct"/>
            <w:vAlign w:val="center"/>
          </w:tcPr>
          <w:p w:rsidR="003B581E" w:rsidRPr="00FF1A40" w:rsidRDefault="003B581E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3B581E" w:rsidP="00E61F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Закуплено мяса</w:t>
            </w:r>
            <w:r w:rsidR="00E61F24">
              <w:rPr>
                <w:rFonts w:ascii="Times New Roman" w:hAnsi="Times New Roman"/>
                <w:sz w:val="24"/>
                <w:szCs w:val="24"/>
              </w:rPr>
              <w:t>, по видам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(живая масса)</w:t>
            </w:r>
          </w:p>
        </w:tc>
        <w:tc>
          <w:tcPr>
            <w:tcW w:w="775" w:type="pct"/>
          </w:tcPr>
          <w:p w:rsidR="003B581E" w:rsidRPr="00FF1A40" w:rsidRDefault="003B581E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3B581E" w:rsidP="003B5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>ч. у членов кооператива</w:t>
            </w:r>
          </w:p>
        </w:tc>
        <w:tc>
          <w:tcPr>
            <w:tcW w:w="775" w:type="pct"/>
          </w:tcPr>
          <w:p w:rsidR="003B581E" w:rsidRPr="00FF1A40" w:rsidRDefault="003B581E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603ADD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Произведено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готовой продукции</w:t>
            </w:r>
            <w:r w:rsidR="0095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02F2">
              <w:rPr>
                <w:rFonts w:ascii="Times New Roman" w:hAnsi="Times New Roman"/>
                <w:sz w:val="24"/>
                <w:szCs w:val="24"/>
              </w:rPr>
              <w:t>(</w:t>
            </w:r>
            <w:r w:rsidR="009539D0">
              <w:rPr>
                <w:rFonts w:ascii="Times New Roman" w:hAnsi="Times New Roman"/>
                <w:sz w:val="24"/>
                <w:szCs w:val="24"/>
              </w:rPr>
              <w:t>по видам</w:t>
            </w:r>
            <w:r w:rsidR="003E02F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75" w:type="pct"/>
          </w:tcPr>
          <w:p w:rsidR="003B581E" w:rsidRPr="00FF1A40" w:rsidRDefault="003E02F2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3B581E" w:rsidP="0095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 xml:space="preserve">Реализовано </w:t>
            </w:r>
            <w:r w:rsidR="009539D0">
              <w:rPr>
                <w:rFonts w:ascii="Times New Roman" w:hAnsi="Times New Roman"/>
                <w:sz w:val="24"/>
                <w:szCs w:val="24"/>
              </w:rPr>
              <w:t>готовой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продукции (по видам)</w:t>
            </w:r>
          </w:p>
        </w:tc>
        <w:tc>
          <w:tcPr>
            <w:tcW w:w="775" w:type="pct"/>
          </w:tcPr>
          <w:p w:rsidR="003B581E" w:rsidRPr="00FF1A40" w:rsidRDefault="003B581E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9D0" w:rsidRPr="00FF1A40" w:rsidTr="00E557B1">
        <w:trPr>
          <w:jc w:val="center"/>
        </w:trPr>
        <w:tc>
          <w:tcPr>
            <w:tcW w:w="2939" w:type="pct"/>
          </w:tcPr>
          <w:p w:rsidR="009539D0" w:rsidRPr="00FF1A40" w:rsidRDefault="003E02F2" w:rsidP="003E0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 xml:space="preserve">Цены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готовой</w:t>
            </w:r>
            <w:r w:rsidRPr="00A637DA">
              <w:rPr>
                <w:rFonts w:ascii="Times New Roman" w:hAnsi="Times New Roman"/>
                <w:sz w:val="24"/>
                <w:szCs w:val="24"/>
              </w:rPr>
              <w:t xml:space="preserve">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видам)</w:t>
            </w:r>
          </w:p>
        </w:tc>
        <w:tc>
          <w:tcPr>
            <w:tcW w:w="775" w:type="pct"/>
          </w:tcPr>
          <w:p w:rsidR="009539D0" w:rsidRPr="00FF1A40" w:rsidRDefault="003E02F2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 за тонну</w:t>
            </w:r>
          </w:p>
        </w:tc>
        <w:tc>
          <w:tcPr>
            <w:tcW w:w="628" w:type="pct"/>
          </w:tcPr>
          <w:p w:rsidR="009539D0" w:rsidRPr="00FF1A40" w:rsidRDefault="009539D0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9539D0" w:rsidRPr="00FF1A40" w:rsidRDefault="009539D0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2F2" w:rsidRPr="00FF1A40" w:rsidTr="00E557B1">
        <w:trPr>
          <w:jc w:val="center"/>
        </w:trPr>
        <w:tc>
          <w:tcPr>
            <w:tcW w:w="2939" w:type="pct"/>
          </w:tcPr>
          <w:p w:rsidR="00E557B1" w:rsidRDefault="003E02F2" w:rsidP="003E0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 xml:space="preserve">Выручка от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готовой 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продукции</w:t>
            </w:r>
          </w:p>
          <w:p w:rsidR="003E02F2" w:rsidRDefault="003E02F2" w:rsidP="003E0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по видам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75" w:type="pct"/>
          </w:tcPr>
          <w:p w:rsidR="003E02F2" w:rsidRPr="00FF1A40" w:rsidRDefault="00E921E3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628" w:type="pct"/>
          </w:tcPr>
          <w:p w:rsidR="003E02F2" w:rsidRPr="00FF1A40" w:rsidRDefault="003E02F2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E02F2" w:rsidRPr="00FF1A40" w:rsidRDefault="003E02F2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37DA" w:rsidRDefault="00A637DA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853" w:rsidRDefault="00B75853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B75853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75853" w:rsidRPr="00D300BA" w:rsidRDefault="00B75853" w:rsidP="00D300BA">
      <w:pPr>
        <w:pStyle w:val="a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300BA">
        <w:rPr>
          <w:rFonts w:ascii="Times New Roman" w:hAnsi="Times New Roman"/>
          <w:b/>
          <w:sz w:val="28"/>
          <w:szCs w:val="28"/>
        </w:rPr>
        <w:lastRenderedPageBreak/>
        <w:t>Описание продукции (товаров и услуг)</w:t>
      </w:r>
    </w:p>
    <w:p w:rsidR="00B75853" w:rsidRPr="00B75853" w:rsidRDefault="00B75853" w:rsidP="00B758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В данном разделе необходимо дать описание продукции, которые будут предложены потребителю, представить ассортиментный ряд продукции, описать перспективы расширения ассортимента.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Целесообразно представить наглядные данные, характеризующие продукт – в виде описаний, моделей, фотографий и т.д.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Особое внимание следует уделить параметрам качества продукции, указать наличие или планируемое получение сертификатов, иных документов, подтверждающих соответствие ГОСТам, ТУ, описать действующую в кооперативе сист</w:t>
      </w:r>
      <w:r w:rsidR="0097393B">
        <w:rPr>
          <w:rFonts w:ascii="Times New Roman" w:hAnsi="Times New Roman"/>
          <w:sz w:val="28"/>
          <w:szCs w:val="28"/>
        </w:rPr>
        <w:t>ему контроля качества продукции</w:t>
      </w:r>
      <w:r w:rsidRPr="00B75853">
        <w:rPr>
          <w:rFonts w:ascii="Times New Roman" w:hAnsi="Times New Roman"/>
          <w:sz w:val="28"/>
          <w:szCs w:val="28"/>
        </w:rPr>
        <w:t>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Необходимо также указать место и условия хранения продукции.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Важно отметить, имеет ли кооператив опыт производства и реализации данной продукции (оказания услуг) или это будет для него новым продуктом.</w:t>
      </w:r>
    </w:p>
    <w:p w:rsidR="001C00C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Следует уделить внимание особенностям, которые отличают продукцию или услуги от продукции или услуг конкурентов. Можно привести таблицу, сопоставляющую параметры продукции кооператива и конкурентов. Конкурентными преимуществами продукции могут быть технология, качество, низкая себестоимость, др. достоинства.</w:t>
      </w:r>
    </w:p>
    <w:p w:rsidR="001C00C3" w:rsidRDefault="001C00C3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853" w:rsidRDefault="00B75853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B75853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75853" w:rsidRPr="00D300BA" w:rsidRDefault="00B75853" w:rsidP="00D300BA">
      <w:pPr>
        <w:pStyle w:val="a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300BA">
        <w:rPr>
          <w:rFonts w:ascii="Times New Roman" w:hAnsi="Times New Roman"/>
          <w:b/>
          <w:sz w:val="28"/>
          <w:szCs w:val="28"/>
        </w:rPr>
        <w:lastRenderedPageBreak/>
        <w:t>Рынок сбыта и план маркетинга</w:t>
      </w:r>
    </w:p>
    <w:p w:rsidR="00B75853" w:rsidRDefault="00B75853" w:rsidP="00C96C6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96C68" w:rsidRDefault="00C96C68" w:rsidP="00C96C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96C68">
        <w:rPr>
          <w:rFonts w:ascii="Times New Roman" w:hAnsi="Times New Roman"/>
          <w:sz w:val="28"/>
          <w:szCs w:val="28"/>
        </w:rPr>
        <w:t xml:space="preserve">Цель раздела состоит в показе того, что </w:t>
      </w:r>
      <w:r>
        <w:rPr>
          <w:rFonts w:ascii="Times New Roman" w:hAnsi="Times New Roman"/>
          <w:sz w:val="28"/>
          <w:szCs w:val="28"/>
        </w:rPr>
        <w:t xml:space="preserve">готовая </w:t>
      </w:r>
      <w:r w:rsidRPr="00C96C68">
        <w:rPr>
          <w:rFonts w:ascii="Times New Roman" w:hAnsi="Times New Roman"/>
          <w:sz w:val="28"/>
          <w:szCs w:val="28"/>
        </w:rPr>
        <w:t>продукция будет востребована потребителем, конкурентоспособна и имеет свой рыночный сегмент. План маркетинга показывает результаты исследования рынка, оценивает профиль потребителя, сильные и слабые стороны конкурентов, географические и иные факторы рынка.</w:t>
      </w:r>
    </w:p>
    <w:p w:rsidR="00C96C68" w:rsidRPr="00B75853" w:rsidRDefault="00C96C68" w:rsidP="00C96C6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61FA8" w:rsidRPr="00361FA8" w:rsidRDefault="00361FA8" w:rsidP="00C96C68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FA8">
        <w:rPr>
          <w:rFonts w:ascii="Times New Roman" w:hAnsi="Times New Roman"/>
          <w:sz w:val="28"/>
          <w:szCs w:val="28"/>
        </w:rPr>
        <w:t xml:space="preserve">Таблица 6 – </w:t>
      </w:r>
      <w:r w:rsidRPr="00361FA8">
        <w:rPr>
          <w:rFonts w:ascii="Times New Roman" w:hAnsi="Times New Roman"/>
          <w:spacing w:val="-4"/>
          <w:sz w:val="28"/>
          <w:szCs w:val="28"/>
        </w:rPr>
        <w:t>Объемы производства</w:t>
      </w:r>
      <w:r w:rsidR="000C3592">
        <w:rPr>
          <w:rFonts w:ascii="Times New Roman" w:hAnsi="Times New Roman"/>
          <w:spacing w:val="-4"/>
          <w:sz w:val="28"/>
          <w:szCs w:val="28"/>
        </w:rPr>
        <w:t xml:space="preserve">, переработки </w:t>
      </w:r>
      <w:r w:rsidRPr="00361FA8">
        <w:rPr>
          <w:rFonts w:ascii="Times New Roman" w:hAnsi="Times New Roman"/>
          <w:spacing w:val="-4"/>
          <w:sz w:val="28"/>
          <w:szCs w:val="28"/>
        </w:rPr>
        <w:t>и реализации продукции на территории район</w:t>
      </w:r>
      <w:r w:rsidR="00C92018">
        <w:rPr>
          <w:rFonts w:ascii="Times New Roman" w:hAnsi="Times New Roman"/>
          <w:spacing w:val="-4"/>
          <w:sz w:val="28"/>
          <w:szCs w:val="28"/>
        </w:rPr>
        <w:t>ов</w:t>
      </w:r>
      <w:r w:rsidR="00242597">
        <w:rPr>
          <w:rFonts w:ascii="Times New Roman" w:hAnsi="Times New Roman"/>
          <w:spacing w:val="-4"/>
          <w:sz w:val="28"/>
          <w:szCs w:val="28"/>
        </w:rPr>
        <w:t xml:space="preserve"> за три года, предшествующие году подачи заявки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54"/>
        <w:gridCol w:w="1293"/>
        <w:gridCol w:w="1100"/>
        <w:gridCol w:w="1141"/>
        <w:gridCol w:w="1050"/>
        <w:gridCol w:w="1216"/>
      </w:tblGrid>
      <w:tr w:rsidR="00C92018" w:rsidRPr="001A0CB9" w:rsidTr="00313709">
        <w:trPr>
          <w:tblHeader/>
        </w:trPr>
        <w:tc>
          <w:tcPr>
            <w:tcW w:w="2057" w:type="pct"/>
            <w:vAlign w:val="center"/>
          </w:tcPr>
          <w:p w:rsidR="00C92018" w:rsidRPr="001A0CB9" w:rsidRDefault="00C9201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56" w:type="pct"/>
          </w:tcPr>
          <w:p w:rsidR="00C92018" w:rsidRPr="00FF1A40" w:rsidRDefault="00C9201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58" w:type="pct"/>
            <w:vAlign w:val="center"/>
          </w:tcPr>
          <w:p w:rsidR="00C92018" w:rsidRDefault="00543CCD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</w:t>
            </w:r>
          </w:p>
          <w:p w:rsidR="00C92018" w:rsidRPr="001A0CB9" w:rsidRDefault="00C9201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79" w:type="pct"/>
            <w:vAlign w:val="center"/>
          </w:tcPr>
          <w:p w:rsidR="00C92018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92018" w:rsidRPr="00FF1A40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3" w:type="pct"/>
            <w:vAlign w:val="center"/>
          </w:tcPr>
          <w:p w:rsidR="00C92018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92018" w:rsidRPr="00FF1A40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17" w:type="pct"/>
            <w:vAlign w:val="center"/>
          </w:tcPr>
          <w:p w:rsidR="00C92018" w:rsidRPr="001A0CB9" w:rsidRDefault="00C92018" w:rsidP="0054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A0CB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1A0CB9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г., %</w:t>
            </w:r>
          </w:p>
        </w:tc>
      </w:tr>
      <w:tr w:rsidR="00361FA8" w:rsidRPr="001A0CB9" w:rsidTr="00313709">
        <w:trPr>
          <w:tblHeader/>
        </w:trPr>
        <w:tc>
          <w:tcPr>
            <w:tcW w:w="2057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6" w:type="pct"/>
          </w:tcPr>
          <w:p w:rsidR="00361FA8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8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9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3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7" w:type="pct"/>
            <w:vAlign w:val="center"/>
          </w:tcPr>
          <w:p w:rsidR="00361FA8" w:rsidRPr="001A0CB9" w:rsidRDefault="00465D4D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(5</w:t>
            </w:r>
            <w:r w:rsidR="00361FA8">
              <w:rPr>
                <w:rFonts w:ascii="Times New Roman" w:hAnsi="Times New Roman"/>
                <w:sz w:val="24"/>
                <w:szCs w:val="24"/>
              </w:rPr>
              <w:t>/3)</w:t>
            </w:r>
          </w:p>
        </w:tc>
      </w:tr>
      <w:tr w:rsidR="00361FA8" w:rsidRPr="001A0CB9" w:rsidTr="00313709">
        <w:tc>
          <w:tcPr>
            <w:tcW w:w="2057" w:type="pct"/>
          </w:tcPr>
          <w:p w:rsidR="00361FA8" w:rsidRPr="001A0CB9" w:rsidRDefault="00CE50E7" w:rsidP="00CE50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Произведено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хозяйствах всех категорий:</w:t>
            </w:r>
          </w:p>
        </w:tc>
        <w:tc>
          <w:tcPr>
            <w:tcW w:w="656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свиней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CE50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Реализовано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мясо свиней 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 внутри района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3137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свиней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Переработано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сырья внутри района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313709">
              <w:rPr>
                <w:rFonts w:ascii="Times New Roman" w:hAnsi="Times New Roman"/>
                <w:sz w:val="24"/>
                <w:szCs w:val="24"/>
              </w:rPr>
              <w:t>ясо свиней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Pr="001A0CB9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Произведено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018">
              <w:rPr>
                <w:rFonts w:ascii="Times New Roman" w:hAnsi="Times New Roman"/>
                <w:sz w:val="24"/>
                <w:szCs w:val="24"/>
              </w:rPr>
              <w:t>мясной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продукции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Pr="001A0CB9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C76C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Реализовано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продукции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мясной продукции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 внутри района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мясной продукции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76C23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E92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1F">
              <w:rPr>
                <w:rFonts w:ascii="Times New Roman" w:hAnsi="Times New Roman"/>
                <w:b/>
                <w:sz w:val="24"/>
                <w:szCs w:val="24"/>
              </w:rPr>
              <w:t>Поступило продукции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656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других районов области</w:t>
            </w:r>
          </w:p>
        </w:tc>
        <w:tc>
          <w:tcPr>
            <w:tcW w:w="656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других регионов</w:t>
            </w:r>
          </w:p>
        </w:tc>
        <w:tc>
          <w:tcPr>
            <w:tcW w:w="656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5F4003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233C" w:rsidRDefault="00A0233C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190E" w:rsidRPr="00C1190E" w:rsidRDefault="00C1190E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190E">
        <w:rPr>
          <w:rFonts w:ascii="Times New Roman" w:hAnsi="Times New Roman"/>
          <w:sz w:val="28"/>
          <w:szCs w:val="28"/>
        </w:rPr>
        <w:lastRenderedPageBreak/>
        <w:t>Таблица 7 – Основные производители сырья на территории района</w:t>
      </w:r>
    </w:p>
    <w:p w:rsidR="00C1190E" w:rsidRPr="00C1190E" w:rsidRDefault="00C1190E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1700"/>
        <w:gridCol w:w="1965"/>
        <w:gridCol w:w="1357"/>
        <w:gridCol w:w="1422"/>
        <w:gridCol w:w="1424"/>
      </w:tblGrid>
      <w:tr w:rsidR="00C1190E" w:rsidRPr="00C1190E" w:rsidTr="00204CEF">
        <w:tc>
          <w:tcPr>
            <w:tcW w:w="880" w:type="pct"/>
            <w:vMerge w:val="restart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производителя</w:t>
            </w:r>
          </w:p>
        </w:tc>
        <w:tc>
          <w:tcPr>
            <w:tcW w:w="756" w:type="pct"/>
            <w:vMerge w:val="restart"/>
          </w:tcPr>
          <w:p w:rsidR="00C1190E" w:rsidRPr="00C1190E" w:rsidRDefault="00C1190E" w:rsidP="00465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в т. ч.</w:t>
            </w:r>
          </w:p>
          <w:p w:rsidR="00C1190E" w:rsidRPr="00C1190E" w:rsidRDefault="00C1190E" w:rsidP="00465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члены</w:t>
            </w:r>
          </w:p>
          <w:p w:rsidR="00C1190E" w:rsidRPr="00C1190E" w:rsidRDefault="00C1190E" w:rsidP="00465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кооператива</w:t>
            </w:r>
          </w:p>
        </w:tc>
        <w:tc>
          <w:tcPr>
            <w:tcW w:w="870" w:type="pct"/>
            <w:vMerge w:val="restar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сырья</w:t>
            </w:r>
          </w:p>
        </w:tc>
        <w:tc>
          <w:tcPr>
            <w:tcW w:w="2493" w:type="pct"/>
            <w:gridSpan w:val="3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Объем производства сырья в год (за последние три предшествующих периода), тонн</w:t>
            </w:r>
          </w:p>
        </w:tc>
      </w:tr>
      <w:tr w:rsidR="00C1190E" w:rsidRPr="00C1190E" w:rsidTr="00204CEF">
        <w:tc>
          <w:tcPr>
            <w:tcW w:w="880" w:type="pct"/>
            <w:vMerge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vMerge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pct"/>
            <w:vMerge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  <w:shd w:val="clear" w:color="auto" w:fill="auto"/>
            <w:vAlign w:val="center"/>
          </w:tcPr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42" w:type="pct"/>
            <w:vAlign w:val="center"/>
          </w:tcPr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43" w:type="pct"/>
            <w:vAlign w:val="center"/>
          </w:tcPr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C1190E" w:rsidRPr="00C1190E" w:rsidTr="00204CEF">
        <w:tc>
          <w:tcPr>
            <w:tcW w:w="880" w:type="pct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2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3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190E" w:rsidRDefault="00C1190E" w:rsidP="00361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1FA8" w:rsidRDefault="00F77B29" w:rsidP="00F77B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8 – </w:t>
      </w:r>
      <w:r w:rsidR="00C76C23">
        <w:rPr>
          <w:rFonts w:ascii="Times New Roman" w:hAnsi="Times New Roman"/>
          <w:sz w:val="28"/>
          <w:szCs w:val="28"/>
        </w:rPr>
        <w:t>Численность</w:t>
      </w:r>
      <w:r w:rsidR="00313709">
        <w:rPr>
          <w:rFonts w:ascii="Times New Roman" w:hAnsi="Times New Roman"/>
          <w:sz w:val="28"/>
          <w:szCs w:val="28"/>
        </w:rPr>
        <w:t xml:space="preserve"> населения </w:t>
      </w:r>
      <w:r w:rsidR="00C76C23">
        <w:rPr>
          <w:rFonts w:ascii="Times New Roman" w:hAnsi="Times New Roman"/>
          <w:sz w:val="28"/>
          <w:szCs w:val="28"/>
        </w:rPr>
        <w:t>на территории</w:t>
      </w:r>
      <w:r w:rsidR="00313709">
        <w:rPr>
          <w:rFonts w:ascii="Times New Roman" w:hAnsi="Times New Roman"/>
          <w:sz w:val="28"/>
          <w:szCs w:val="28"/>
        </w:rPr>
        <w:t xml:space="preserve"> район</w:t>
      </w:r>
      <w:r w:rsidR="00543CCD">
        <w:rPr>
          <w:rFonts w:ascii="Times New Roman" w:hAnsi="Times New Roman"/>
          <w:sz w:val="28"/>
          <w:szCs w:val="28"/>
        </w:rPr>
        <w:t>а</w:t>
      </w:r>
      <w:r w:rsidR="00313709">
        <w:rPr>
          <w:rFonts w:ascii="Times New Roman" w:hAnsi="Times New Roman"/>
          <w:sz w:val="28"/>
          <w:szCs w:val="28"/>
        </w:rPr>
        <w:t xml:space="preserve"> по возрастным группам</w:t>
      </w:r>
      <w:r>
        <w:rPr>
          <w:rFonts w:ascii="Times New Roman" w:hAnsi="Times New Roman"/>
          <w:sz w:val="28"/>
          <w:szCs w:val="28"/>
        </w:rPr>
        <w:t xml:space="preserve"> </w:t>
      </w:r>
      <w:r w:rsidR="003551AA">
        <w:rPr>
          <w:rFonts w:ascii="Times New Roman" w:hAnsi="Times New Roman"/>
          <w:sz w:val="28"/>
          <w:szCs w:val="28"/>
        </w:rPr>
        <w:t>(постоянно проживающие)</w:t>
      </w:r>
      <w:r w:rsidR="00570B15">
        <w:rPr>
          <w:rFonts w:ascii="Times New Roman" w:hAnsi="Times New Roman"/>
          <w:sz w:val="28"/>
          <w:szCs w:val="28"/>
        </w:rPr>
        <w:t>, чел.</w:t>
      </w:r>
    </w:p>
    <w:p w:rsidR="00313709" w:rsidRPr="00361FA8" w:rsidRDefault="00313709" w:rsidP="00361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5000" w:type="pct"/>
        <w:tblLook w:val="04A0"/>
      </w:tblPr>
      <w:tblGrid>
        <w:gridCol w:w="2464"/>
        <w:gridCol w:w="2462"/>
        <w:gridCol w:w="2464"/>
        <w:gridCol w:w="2464"/>
      </w:tblGrid>
      <w:tr w:rsidR="00570B15" w:rsidRPr="00570B15" w:rsidTr="00570B15">
        <w:trPr>
          <w:trHeight w:val="613"/>
        </w:trPr>
        <w:tc>
          <w:tcPr>
            <w:tcW w:w="1250" w:type="pct"/>
          </w:tcPr>
          <w:p w:rsidR="00570B15" w:rsidRDefault="00570B15" w:rsidP="003551A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Возрастные</w:t>
            </w:r>
          </w:p>
          <w:p w:rsidR="00570B15" w:rsidRPr="00570B15" w:rsidRDefault="00570B15" w:rsidP="003551A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группы, лет</w:t>
            </w:r>
          </w:p>
        </w:tc>
        <w:tc>
          <w:tcPr>
            <w:tcW w:w="1249" w:type="pct"/>
          </w:tcPr>
          <w:p w:rsidR="00570B15" w:rsidRPr="00570B15" w:rsidRDefault="00A40929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="00570B15"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50" w:type="pct"/>
          </w:tcPr>
          <w:p w:rsidR="00570B15" w:rsidRPr="00570B15" w:rsidRDefault="00570B15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50" w:type="pct"/>
          </w:tcPr>
          <w:p w:rsidR="00570B15" w:rsidRPr="00570B15" w:rsidRDefault="00570B15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7 до 16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17 до 21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22 до 35</w:t>
            </w:r>
          </w:p>
        </w:tc>
        <w:tc>
          <w:tcPr>
            <w:tcW w:w="1249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36 до 45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46 до 55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55 до 70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70 и старше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61FA8" w:rsidRDefault="00361FA8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E920B1" w:rsidRDefault="00F77B29" w:rsidP="00F77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9 – </w:t>
      </w:r>
      <w:r w:rsidR="00E920B1" w:rsidRPr="00E920B1">
        <w:rPr>
          <w:rFonts w:ascii="Times New Roman" w:hAnsi="Times New Roman"/>
          <w:sz w:val="28"/>
          <w:szCs w:val="28"/>
        </w:rPr>
        <w:t>Объем потребления продукции</w:t>
      </w:r>
      <w:r w:rsidR="00E920B1">
        <w:rPr>
          <w:rFonts w:ascii="Times New Roman" w:hAnsi="Times New Roman"/>
          <w:sz w:val="28"/>
          <w:szCs w:val="28"/>
        </w:rPr>
        <w:t xml:space="preserve"> в год</w:t>
      </w:r>
      <w:r w:rsidR="00A25AC4">
        <w:rPr>
          <w:rFonts w:ascii="Times New Roman" w:hAnsi="Times New Roman"/>
          <w:sz w:val="28"/>
          <w:szCs w:val="28"/>
        </w:rPr>
        <w:t xml:space="preserve"> на 1 чел, кг</w:t>
      </w:r>
      <w:proofErr w:type="gramStart"/>
      <w:r w:rsidR="00A25AC4">
        <w:rPr>
          <w:rFonts w:ascii="Times New Roman" w:hAnsi="Times New Roman"/>
          <w:sz w:val="28"/>
          <w:szCs w:val="28"/>
        </w:rPr>
        <w:t>.</w:t>
      </w:r>
      <w:proofErr w:type="gramEnd"/>
      <w:r w:rsidR="005F4003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5F4003">
        <w:rPr>
          <w:rFonts w:ascii="Times New Roman" w:hAnsi="Times New Roman"/>
          <w:sz w:val="28"/>
          <w:szCs w:val="28"/>
        </w:rPr>
        <w:t>п</w:t>
      </w:r>
      <w:proofErr w:type="gramEnd"/>
      <w:r w:rsidR="005F4003">
        <w:rPr>
          <w:rFonts w:ascii="Times New Roman" w:hAnsi="Times New Roman"/>
          <w:sz w:val="28"/>
          <w:szCs w:val="28"/>
        </w:rPr>
        <w:t>о данным анкетирования)</w:t>
      </w:r>
    </w:p>
    <w:p w:rsidR="00E920B1" w:rsidRDefault="00E920B1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9"/>
        <w:tblW w:w="5000" w:type="pct"/>
        <w:tblLook w:val="04A0"/>
      </w:tblPr>
      <w:tblGrid>
        <w:gridCol w:w="7069"/>
        <w:gridCol w:w="2785"/>
      </w:tblGrid>
      <w:tr w:rsidR="005F4003" w:rsidRPr="00570B15" w:rsidTr="005F4003">
        <w:trPr>
          <w:trHeight w:val="613"/>
        </w:trPr>
        <w:tc>
          <w:tcPr>
            <w:tcW w:w="3587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продукции</w:t>
            </w:r>
          </w:p>
        </w:tc>
        <w:tc>
          <w:tcPr>
            <w:tcW w:w="1413" w:type="pct"/>
          </w:tcPr>
          <w:p w:rsidR="005F4003" w:rsidRPr="00570B15" w:rsidRDefault="00A40929" w:rsidP="004704E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="005F4003"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5F400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5F400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5F400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20B1" w:rsidRDefault="00E920B1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70B15" w:rsidRDefault="00F77B29" w:rsidP="00F77B2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10 – </w:t>
      </w:r>
      <w:r w:rsidR="00570B15" w:rsidRPr="00570B15">
        <w:rPr>
          <w:rFonts w:ascii="Times New Roman" w:hAnsi="Times New Roman"/>
          <w:sz w:val="28"/>
          <w:szCs w:val="28"/>
        </w:rPr>
        <w:t>Уровень дохода населения</w:t>
      </w:r>
      <w:r w:rsidR="00EC74F8">
        <w:rPr>
          <w:rFonts w:ascii="Times New Roman" w:hAnsi="Times New Roman"/>
          <w:sz w:val="28"/>
          <w:szCs w:val="28"/>
        </w:rPr>
        <w:t xml:space="preserve"> в месяц</w:t>
      </w:r>
    </w:p>
    <w:p w:rsidR="00EC74F8" w:rsidRDefault="00EC74F8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9"/>
        <w:tblW w:w="5000" w:type="pct"/>
        <w:tblLook w:val="04A0"/>
      </w:tblPr>
      <w:tblGrid>
        <w:gridCol w:w="2464"/>
        <w:gridCol w:w="2462"/>
        <w:gridCol w:w="2464"/>
        <w:gridCol w:w="2464"/>
      </w:tblGrid>
      <w:tr w:rsidR="005F4003" w:rsidRPr="00570B15" w:rsidTr="00204CEF">
        <w:trPr>
          <w:trHeight w:val="613"/>
        </w:trPr>
        <w:tc>
          <w:tcPr>
            <w:tcW w:w="1250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дохода, тыс. рублей</w:t>
            </w:r>
          </w:p>
        </w:tc>
        <w:tc>
          <w:tcPr>
            <w:tcW w:w="1249" w:type="pct"/>
          </w:tcPr>
          <w:p w:rsidR="005F4003" w:rsidRPr="00570B15" w:rsidRDefault="00A40929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="005F4003"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F4003">
              <w:rPr>
                <w:rFonts w:ascii="Times New Roman" w:hAnsi="Times New Roman"/>
                <w:sz w:val="28"/>
                <w:szCs w:val="28"/>
              </w:rPr>
              <w:t>, чел</w:t>
            </w:r>
          </w:p>
        </w:tc>
        <w:tc>
          <w:tcPr>
            <w:tcW w:w="1250" w:type="pct"/>
          </w:tcPr>
          <w:p w:rsidR="005F4003" w:rsidRPr="00570B15" w:rsidRDefault="005F4003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, чел</w:t>
            </w:r>
          </w:p>
        </w:tc>
        <w:tc>
          <w:tcPr>
            <w:tcW w:w="1250" w:type="pct"/>
          </w:tcPr>
          <w:p w:rsidR="005F4003" w:rsidRPr="00570B15" w:rsidRDefault="00543CCD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</w:t>
            </w:r>
            <w:r w:rsidR="005F4003"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F4003">
              <w:rPr>
                <w:rFonts w:ascii="Times New Roman" w:hAnsi="Times New Roman"/>
                <w:sz w:val="28"/>
                <w:szCs w:val="28"/>
              </w:rPr>
              <w:t>, чел</w:t>
            </w:r>
          </w:p>
        </w:tc>
      </w:tr>
      <w:tr w:rsidR="00E920B1" w:rsidRPr="00570B15" w:rsidTr="00204CEF">
        <w:tc>
          <w:tcPr>
            <w:tcW w:w="1250" w:type="pct"/>
          </w:tcPr>
          <w:p w:rsidR="00E920B1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до 10</w:t>
            </w:r>
          </w:p>
        </w:tc>
        <w:tc>
          <w:tcPr>
            <w:tcW w:w="1249" w:type="pct"/>
          </w:tcPr>
          <w:p w:rsidR="00E920B1" w:rsidRPr="00570B15" w:rsidRDefault="00E920B1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920B1" w:rsidRPr="00570B15" w:rsidRDefault="00E920B1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920B1" w:rsidRPr="00570B15" w:rsidRDefault="00E920B1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4F8" w:rsidRPr="00570B15" w:rsidTr="00204CEF">
        <w:tc>
          <w:tcPr>
            <w:tcW w:w="1250" w:type="pct"/>
          </w:tcPr>
          <w:p w:rsidR="00EC74F8" w:rsidRPr="00570B15" w:rsidRDefault="00EC74F8" w:rsidP="00EC74F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11 до 15</w:t>
            </w:r>
          </w:p>
        </w:tc>
        <w:tc>
          <w:tcPr>
            <w:tcW w:w="1249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4F8" w:rsidRPr="00570B15" w:rsidTr="00204CEF">
        <w:tc>
          <w:tcPr>
            <w:tcW w:w="1250" w:type="pct"/>
          </w:tcPr>
          <w:p w:rsidR="00EC74F8" w:rsidRPr="00570B15" w:rsidRDefault="00EC74F8" w:rsidP="00EC74F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16 до 20</w:t>
            </w:r>
          </w:p>
        </w:tc>
        <w:tc>
          <w:tcPr>
            <w:tcW w:w="1249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4F8" w:rsidRPr="00570B15" w:rsidTr="00204CEF"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20</w:t>
            </w:r>
          </w:p>
        </w:tc>
        <w:tc>
          <w:tcPr>
            <w:tcW w:w="1249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0B15" w:rsidRDefault="00570B15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D23D27" w:rsidRDefault="00D23D27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F77B29" w:rsidRDefault="00F77B29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F77B29" w:rsidRDefault="00F77B29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C1190E" w:rsidRPr="00D23D27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23D27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FC652B">
        <w:rPr>
          <w:rFonts w:ascii="Times New Roman" w:hAnsi="Times New Roman"/>
          <w:sz w:val="28"/>
          <w:szCs w:val="28"/>
        </w:rPr>
        <w:t>11</w:t>
      </w:r>
      <w:r w:rsidRPr="00D23D27">
        <w:rPr>
          <w:rFonts w:ascii="Times New Roman" w:hAnsi="Times New Roman"/>
          <w:sz w:val="28"/>
          <w:szCs w:val="28"/>
        </w:rPr>
        <w:t xml:space="preserve"> – Основные конкуренты на рынке, их конкурентные преимущества </w:t>
      </w:r>
    </w:p>
    <w:p w:rsidR="00C1190E" w:rsidRPr="00C1190E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8"/>
        <w:gridCol w:w="1325"/>
        <w:gridCol w:w="1328"/>
        <w:gridCol w:w="1774"/>
        <w:gridCol w:w="1865"/>
        <w:gridCol w:w="1344"/>
      </w:tblGrid>
      <w:tr w:rsidR="00C1190E" w:rsidRPr="00C1190E" w:rsidTr="00204CEF">
        <w:tc>
          <w:tcPr>
            <w:tcW w:w="1209" w:type="pct"/>
            <w:vMerge w:val="restar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791" w:type="pct"/>
            <w:gridSpan w:val="5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Конкурентные преимущества</w:t>
            </w:r>
          </w:p>
        </w:tc>
      </w:tr>
      <w:tr w:rsidR="00C1190E" w:rsidRPr="00C1190E" w:rsidTr="00204CEF">
        <w:tc>
          <w:tcPr>
            <w:tcW w:w="1209" w:type="pct"/>
            <w:vMerge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1190E">
              <w:rPr>
                <w:rFonts w:ascii="Times New Roman" w:hAnsi="Times New Roman"/>
                <w:sz w:val="28"/>
                <w:szCs w:val="28"/>
              </w:rPr>
              <w:t>Ассорти-мент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Ценовая политика</w:t>
            </w: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Потребители продукции</w:t>
            </w: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Продвижение</w:t>
            </w: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Кооператив</w:t>
            </w: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C1190E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C1190E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C1190E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190E" w:rsidRPr="00C1190E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C1190E" w:rsidRPr="00D23D27" w:rsidRDefault="00FC652B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12</w:t>
      </w:r>
      <w:r w:rsidR="00C1190E" w:rsidRPr="00D23D27">
        <w:rPr>
          <w:rFonts w:ascii="Times New Roman" w:hAnsi="Times New Roman"/>
          <w:sz w:val="28"/>
          <w:szCs w:val="28"/>
        </w:rPr>
        <w:t xml:space="preserve"> – Цены на продукцию на рынке</w:t>
      </w:r>
    </w:p>
    <w:p w:rsidR="00C1190E" w:rsidRPr="00C1190E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2"/>
        <w:gridCol w:w="1490"/>
        <w:gridCol w:w="1490"/>
        <w:gridCol w:w="1490"/>
        <w:gridCol w:w="1490"/>
        <w:gridCol w:w="1512"/>
      </w:tblGrid>
      <w:tr w:rsidR="00C1190E" w:rsidRPr="00D23D27" w:rsidTr="00204CEF">
        <w:tc>
          <w:tcPr>
            <w:tcW w:w="1209" w:type="pct"/>
            <w:vMerge w:val="restar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791" w:type="pct"/>
            <w:gridSpan w:val="5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Цена, руб. за ед.</w:t>
            </w:r>
          </w:p>
        </w:tc>
      </w:tr>
      <w:tr w:rsidR="00C1190E" w:rsidRPr="00D23D27" w:rsidTr="00204CEF">
        <w:tc>
          <w:tcPr>
            <w:tcW w:w="1209" w:type="pct"/>
            <w:vMerge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Продукт 1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Продукт 2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Продукт 3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Кооператив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D23D27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D23D27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D23D2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777E" w:rsidRDefault="0082777E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D23D27" w:rsidRPr="0052427F" w:rsidRDefault="00D23D27" w:rsidP="00D23D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427F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1</w:t>
      </w:r>
      <w:r w:rsidR="00FC652B">
        <w:rPr>
          <w:rFonts w:ascii="Times New Roman" w:hAnsi="Times New Roman"/>
          <w:sz w:val="28"/>
          <w:szCs w:val="28"/>
        </w:rPr>
        <w:t>3</w:t>
      </w:r>
      <w:r w:rsidRPr="0052427F">
        <w:rPr>
          <w:rFonts w:ascii="Times New Roman" w:hAnsi="Times New Roman"/>
          <w:sz w:val="28"/>
          <w:szCs w:val="28"/>
        </w:rPr>
        <w:t xml:space="preserve"> –</w:t>
      </w:r>
      <w:r w:rsidR="00FC652B">
        <w:rPr>
          <w:rFonts w:ascii="Times New Roman" w:hAnsi="Times New Roman"/>
          <w:sz w:val="28"/>
          <w:szCs w:val="28"/>
        </w:rPr>
        <w:t xml:space="preserve"> </w:t>
      </w:r>
      <w:r w:rsidR="002C5E85">
        <w:rPr>
          <w:rFonts w:ascii="Times New Roman" w:hAnsi="Times New Roman"/>
          <w:sz w:val="28"/>
          <w:szCs w:val="28"/>
        </w:rPr>
        <w:t>О</w:t>
      </w:r>
      <w:r w:rsidRPr="0052427F">
        <w:rPr>
          <w:rFonts w:ascii="Times New Roman" w:hAnsi="Times New Roman"/>
          <w:sz w:val="28"/>
          <w:szCs w:val="28"/>
        </w:rPr>
        <w:t xml:space="preserve">бъемы </w:t>
      </w:r>
      <w:r>
        <w:rPr>
          <w:rFonts w:ascii="Times New Roman" w:hAnsi="Times New Roman"/>
          <w:sz w:val="28"/>
          <w:szCs w:val="28"/>
        </w:rPr>
        <w:t>и цены реализации продукции</w:t>
      </w: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1443"/>
        <w:gridCol w:w="895"/>
        <w:gridCol w:w="895"/>
        <w:gridCol w:w="895"/>
        <w:gridCol w:w="895"/>
        <w:gridCol w:w="895"/>
      </w:tblGrid>
      <w:tr w:rsidR="00D23D27" w:rsidRPr="0052427F" w:rsidTr="0097393B">
        <w:tc>
          <w:tcPr>
            <w:tcW w:w="1997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32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454" w:type="pct"/>
          </w:tcPr>
          <w:p w:rsidR="00D23D27" w:rsidRDefault="00543CCD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543CCD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A40929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D23D27" w:rsidP="009739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 xml:space="preserve">Объемы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готовой продукции (</w:t>
            </w:r>
            <w:r w:rsidRPr="0052427F">
              <w:rPr>
                <w:rFonts w:ascii="Times New Roman" w:hAnsi="Times New Roman"/>
                <w:sz w:val="24"/>
                <w:szCs w:val="24"/>
              </w:rPr>
              <w:t>по видам продукции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32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97393B" w:rsidP="009739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D23D27" w:rsidRPr="0052427F">
              <w:rPr>
                <w:rFonts w:ascii="Times New Roman" w:hAnsi="Times New Roman"/>
                <w:sz w:val="24"/>
                <w:szCs w:val="24"/>
              </w:rPr>
              <w:t xml:space="preserve">ена реализации </w:t>
            </w:r>
            <w:r w:rsidR="00D23D27">
              <w:rPr>
                <w:rFonts w:ascii="Times New Roman" w:hAnsi="Times New Roman"/>
                <w:sz w:val="24"/>
                <w:szCs w:val="24"/>
              </w:rPr>
              <w:t>готовой продукции (по видам</w:t>
            </w:r>
            <w:r w:rsidR="00D23D27" w:rsidRPr="0052427F">
              <w:rPr>
                <w:rFonts w:ascii="Times New Roman" w:hAnsi="Times New Roman"/>
                <w:sz w:val="24"/>
                <w:szCs w:val="24"/>
              </w:rPr>
              <w:t xml:space="preserve">  продукции</w:t>
            </w:r>
            <w:r w:rsidR="00D23D2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32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="00973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тонну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D23D2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 xml:space="preserve">Выручка от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готовой</w:t>
            </w:r>
            <w:r w:rsidRPr="0052427F">
              <w:rPr>
                <w:rFonts w:ascii="Times New Roman" w:hAnsi="Times New Roman"/>
                <w:sz w:val="24"/>
                <w:szCs w:val="24"/>
              </w:rPr>
              <w:t xml:space="preserve"> продукции (</w:t>
            </w:r>
            <w:r>
              <w:rPr>
                <w:rFonts w:ascii="Times New Roman" w:hAnsi="Times New Roman"/>
                <w:sz w:val="24"/>
                <w:szCs w:val="24"/>
              </w:rPr>
              <w:t>по видам продукции)</w:t>
            </w:r>
          </w:p>
        </w:tc>
        <w:tc>
          <w:tcPr>
            <w:tcW w:w="732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D27" w:rsidRPr="00DC7AD2" w:rsidTr="0097393B">
        <w:tc>
          <w:tcPr>
            <w:tcW w:w="1997" w:type="pct"/>
          </w:tcPr>
          <w:p w:rsidR="00D23D27" w:rsidRPr="00B82D2C" w:rsidRDefault="00D23D27" w:rsidP="002C5E85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Ежегодный темп прироста объемов реализации </w:t>
            </w:r>
            <w:r w:rsidR="002C5E85">
              <w:rPr>
                <w:rFonts w:ascii="Times New Roman" w:hAnsi="Times New Roman"/>
                <w:spacing w:val="-4"/>
                <w:sz w:val="24"/>
                <w:szCs w:val="24"/>
              </w:rPr>
              <w:t>готовой продукции</w:t>
            </w:r>
          </w:p>
        </w:tc>
        <w:tc>
          <w:tcPr>
            <w:tcW w:w="732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pacing w:val="-4"/>
                <w:sz w:val="24"/>
                <w:szCs w:val="24"/>
              </w:rPr>
              <w:t>%</w:t>
            </w: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777E" w:rsidRDefault="0082777E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121BBD" w:rsidRDefault="00121BBD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  <w:sectPr w:rsidR="00121BBD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964C3" w:rsidRDefault="005964C3" w:rsidP="00596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</w:t>
      </w:r>
      <w:r w:rsidR="00FC652B">
        <w:rPr>
          <w:rFonts w:ascii="Times New Roman" w:hAnsi="Times New Roman"/>
          <w:sz w:val="28"/>
          <w:szCs w:val="28"/>
        </w:rPr>
        <w:t>4</w:t>
      </w:r>
      <w:r w:rsidRPr="00D93298">
        <w:rPr>
          <w:rFonts w:ascii="Times New Roman" w:hAnsi="Times New Roman"/>
          <w:sz w:val="28"/>
          <w:szCs w:val="28"/>
        </w:rPr>
        <w:t xml:space="preserve"> – Расчет </w:t>
      </w:r>
      <w:r>
        <w:rPr>
          <w:rFonts w:ascii="Times New Roman" w:hAnsi="Times New Roman"/>
          <w:sz w:val="28"/>
          <w:szCs w:val="28"/>
        </w:rPr>
        <w:t>потребности в</w:t>
      </w:r>
      <w:r w:rsidRPr="00D93298">
        <w:rPr>
          <w:rFonts w:ascii="Times New Roman" w:hAnsi="Times New Roman"/>
          <w:sz w:val="28"/>
          <w:szCs w:val="28"/>
        </w:rPr>
        <w:t xml:space="preserve"> сырь</w:t>
      </w:r>
      <w:r>
        <w:rPr>
          <w:rFonts w:ascii="Times New Roman" w:hAnsi="Times New Roman"/>
          <w:sz w:val="28"/>
          <w:szCs w:val="28"/>
        </w:rPr>
        <w:t>е</w:t>
      </w:r>
      <w:r w:rsidRPr="00D932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(молоко сырое, мясо КРС и т. д.) </w:t>
      </w:r>
      <w:r w:rsidRPr="00D93298">
        <w:rPr>
          <w:rFonts w:ascii="Times New Roman" w:hAnsi="Times New Roman"/>
          <w:sz w:val="28"/>
          <w:szCs w:val="28"/>
        </w:rPr>
        <w:t>для производства готовой продукции, тонн</w:t>
      </w:r>
    </w:p>
    <w:p w:rsidR="005964C3" w:rsidRPr="00D93298" w:rsidRDefault="005964C3" w:rsidP="00596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3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1465"/>
        <w:gridCol w:w="1194"/>
        <w:gridCol w:w="1313"/>
        <w:gridCol w:w="1194"/>
        <w:gridCol w:w="1313"/>
        <w:gridCol w:w="1194"/>
        <w:gridCol w:w="1313"/>
        <w:gridCol w:w="1194"/>
        <w:gridCol w:w="1314"/>
        <w:gridCol w:w="1194"/>
        <w:gridCol w:w="1314"/>
      </w:tblGrid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сырья и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коэффициент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пересчета</w:t>
            </w:r>
          </w:p>
        </w:tc>
        <w:tc>
          <w:tcPr>
            <w:tcW w:w="788" w:type="pct"/>
            <w:gridSpan w:val="2"/>
          </w:tcPr>
          <w:p w:rsidR="005964C3" w:rsidRPr="006126D1" w:rsidRDefault="00543CCD" w:rsidP="00A40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20__</w:t>
            </w:r>
            <w:r w:rsidR="005964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4C3"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43CCD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20__</w:t>
            </w:r>
            <w:r w:rsidR="005964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4C3"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964C3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964C3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964C3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Молочная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продукция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 xml:space="preserve">Зачетный вес сырья </w:t>
            </w:r>
            <w:proofErr w:type="gramStart"/>
            <w:r w:rsidRPr="006126D1"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126D1">
              <w:rPr>
                <w:rFonts w:ascii="Times New Roman" w:hAnsi="Times New Roman"/>
                <w:sz w:val="20"/>
                <w:szCs w:val="20"/>
              </w:rPr>
              <w:t>пересчете</w:t>
            </w:r>
            <w:proofErr w:type="gramEnd"/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на коэффициент жирности 3,4%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Мясная п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родукция</w:t>
            </w:r>
          </w:p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полуфабрикаты из мяса заморо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женные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 xml:space="preserve">олуфабрикаты из </w:t>
            </w:r>
            <w:proofErr w:type="gramStart"/>
            <w:r w:rsidRPr="006126D1">
              <w:rPr>
                <w:rFonts w:ascii="Times New Roman" w:hAnsi="Times New Roman"/>
                <w:sz w:val="20"/>
                <w:szCs w:val="20"/>
              </w:rPr>
              <w:t>мяса</w:t>
            </w:r>
            <w:proofErr w:type="gramEnd"/>
            <w:r w:rsidRPr="006126D1">
              <w:rPr>
                <w:rFonts w:ascii="Times New Roman" w:hAnsi="Times New Roman"/>
                <w:sz w:val="20"/>
                <w:szCs w:val="20"/>
              </w:rPr>
              <w:t xml:space="preserve"> охла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жденного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олбасные изделия и копчености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139F1" w:rsidRDefault="000139F1" w:rsidP="00B75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7AC2" w:rsidRDefault="001B7AC2" w:rsidP="00B75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B7AC2" w:rsidSect="005964C3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EA2F6E" w:rsidRPr="00D300BA" w:rsidRDefault="00EA2F6E" w:rsidP="00D300BA">
      <w:pPr>
        <w:pStyle w:val="a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300BA">
        <w:rPr>
          <w:rFonts w:ascii="Times New Roman" w:hAnsi="Times New Roman"/>
          <w:b/>
          <w:sz w:val="28"/>
          <w:szCs w:val="28"/>
        </w:rPr>
        <w:lastRenderedPageBreak/>
        <w:t>Организационный план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В организационном плане должны быть описаны правовые аспекты деятельности кооператива: сведения о регистрации, уставные документы, законодательные ограничения, особенности налогообложения и т.п. Могут быть указаны федеральные или местные нормативные акты, касающиеся деятельности кооператива.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Основные моменты раздела следующие: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организационная структура кооператива и структура управления;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этапы работ по улучшению материально-технической базы кооператива с использованием сре</w:t>
      </w:r>
      <w:proofErr w:type="gramStart"/>
      <w:r w:rsidRPr="00E469C3">
        <w:rPr>
          <w:rFonts w:ascii="Times New Roman" w:hAnsi="Times New Roman"/>
          <w:sz w:val="28"/>
          <w:szCs w:val="28"/>
        </w:rPr>
        <w:t>дств гр</w:t>
      </w:r>
      <w:proofErr w:type="gramEnd"/>
      <w:r w:rsidRPr="00E469C3">
        <w:rPr>
          <w:rFonts w:ascii="Times New Roman" w:hAnsi="Times New Roman"/>
          <w:sz w:val="28"/>
          <w:szCs w:val="28"/>
        </w:rPr>
        <w:t>анта;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оформление производственно-технической документации;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обоснование потребности в персонале;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взаимоотношения кооператива с его членами по расчетам за закупленное сырье.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При описании организационной структуры и структуры управления необходимо показать, кто и чем будет заниматься, как все работники взаимодействуют между собой, как  планируется координировать и контролировать их деятельность.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Далее следует остановиться на этапах работ</w:t>
      </w:r>
      <w:r w:rsidR="003E2C76">
        <w:rPr>
          <w:rFonts w:ascii="Times New Roman" w:hAnsi="Times New Roman"/>
          <w:sz w:val="28"/>
          <w:szCs w:val="28"/>
        </w:rPr>
        <w:t xml:space="preserve"> </w:t>
      </w:r>
      <w:r w:rsidR="003E2C76" w:rsidRPr="00E469C3">
        <w:rPr>
          <w:rFonts w:ascii="Times New Roman" w:hAnsi="Times New Roman"/>
          <w:sz w:val="28"/>
          <w:szCs w:val="28"/>
        </w:rPr>
        <w:t xml:space="preserve">по </w:t>
      </w:r>
      <w:r w:rsidR="003E2C76">
        <w:rPr>
          <w:rFonts w:ascii="Times New Roman" w:hAnsi="Times New Roman"/>
          <w:sz w:val="28"/>
          <w:szCs w:val="28"/>
        </w:rPr>
        <w:t>использованию сре</w:t>
      </w:r>
      <w:proofErr w:type="gramStart"/>
      <w:r w:rsidR="003E2C76">
        <w:rPr>
          <w:rFonts w:ascii="Times New Roman" w:hAnsi="Times New Roman"/>
          <w:sz w:val="28"/>
          <w:szCs w:val="28"/>
        </w:rPr>
        <w:t>дств гр</w:t>
      </w:r>
      <w:proofErr w:type="gramEnd"/>
      <w:r w:rsidR="003E2C76">
        <w:rPr>
          <w:rFonts w:ascii="Times New Roman" w:hAnsi="Times New Roman"/>
          <w:sz w:val="28"/>
          <w:szCs w:val="28"/>
        </w:rPr>
        <w:t>анта «Агростартап»</w:t>
      </w:r>
      <w:r w:rsidR="00AA152B">
        <w:rPr>
          <w:rFonts w:ascii="Times New Roman" w:hAnsi="Times New Roman"/>
          <w:sz w:val="28"/>
          <w:szCs w:val="28"/>
        </w:rPr>
        <w:t xml:space="preserve"> </w:t>
      </w:r>
      <w:r w:rsidRPr="00E469C3">
        <w:rPr>
          <w:rFonts w:ascii="Times New Roman" w:hAnsi="Times New Roman"/>
          <w:sz w:val="28"/>
          <w:szCs w:val="28"/>
        </w:rPr>
        <w:t xml:space="preserve">с указанием сроков выполнения работ (таблица </w:t>
      </w:r>
      <w:r w:rsidR="00074823">
        <w:rPr>
          <w:rFonts w:ascii="Times New Roman" w:hAnsi="Times New Roman"/>
          <w:sz w:val="28"/>
          <w:szCs w:val="28"/>
        </w:rPr>
        <w:t>1</w:t>
      </w:r>
      <w:r w:rsidR="00242597">
        <w:rPr>
          <w:rFonts w:ascii="Times New Roman" w:hAnsi="Times New Roman"/>
          <w:sz w:val="28"/>
          <w:szCs w:val="28"/>
        </w:rPr>
        <w:t>5</w:t>
      </w:r>
      <w:r w:rsidRPr="00E469C3">
        <w:rPr>
          <w:rFonts w:ascii="Times New Roman" w:hAnsi="Times New Roman"/>
          <w:sz w:val="28"/>
          <w:szCs w:val="28"/>
        </w:rPr>
        <w:t>).</w:t>
      </w:r>
    </w:p>
    <w:p w:rsidR="00E469C3" w:rsidRPr="00E469C3" w:rsidRDefault="00E469C3" w:rsidP="008C191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 xml:space="preserve">Таблица </w:t>
      </w:r>
      <w:r w:rsidR="00074823">
        <w:rPr>
          <w:rFonts w:ascii="Times New Roman" w:hAnsi="Times New Roman"/>
          <w:sz w:val="28"/>
          <w:szCs w:val="28"/>
        </w:rPr>
        <w:t>1</w:t>
      </w:r>
      <w:r w:rsidR="00FC652B">
        <w:rPr>
          <w:rFonts w:ascii="Times New Roman" w:hAnsi="Times New Roman"/>
          <w:sz w:val="28"/>
          <w:szCs w:val="28"/>
        </w:rPr>
        <w:t>5</w:t>
      </w:r>
      <w:r w:rsidRPr="00E469C3">
        <w:rPr>
          <w:rFonts w:ascii="Times New Roman" w:hAnsi="Times New Roman"/>
          <w:sz w:val="28"/>
          <w:szCs w:val="28"/>
        </w:rPr>
        <w:t xml:space="preserve"> – Этапы выполнения работ по реализации проекта кооперативом</w:t>
      </w: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61"/>
        <w:gridCol w:w="1234"/>
        <w:gridCol w:w="1476"/>
      </w:tblGrid>
      <w:tr w:rsidR="00E469C3" w:rsidRPr="00544839" w:rsidTr="00544839">
        <w:trPr>
          <w:jc w:val="center"/>
        </w:trPr>
        <w:tc>
          <w:tcPr>
            <w:tcW w:w="6861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234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Месяц начала работ</w:t>
            </w:r>
          </w:p>
        </w:tc>
        <w:tc>
          <w:tcPr>
            <w:tcW w:w="1476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Месяц окончания работ</w:t>
            </w:r>
          </w:p>
        </w:tc>
      </w:tr>
      <w:tr w:rsidR="00C04CF5" w:rsidRPr="00544839" w:rsidTr="00544839">
        <w:trPr>
          <w:jc w:val="center"/>
        </w:trPr>
        <w:tc>
          <w:tcPr>
            <w:tcW w:w="6861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3E2C76" w:rsidP="00AA15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Получение сре</w:t>
            </w:r>
            <w:proofErr w:type="gramStart"/>
            <w:r w:rsidRPr="00544839">
              <w:rPr>
                <w:rFonts w:ascii="Times New Roman" w:hAnsi="Times New Roman"/>
                <w:sz w:val="24"/>
                <w:szCs w:val="24"/>
              </w:rPr>
              <w:t>дств гр</w:t>
            </w:r>
            <w:proofErr w:type="gramEnd"/>
            <w:r w:rsidRPr="00544839">
              <w:rPr>
                <w:rFonts w:ascii="Times New Roman" w:hAnsi="Times New Roman"/>
                <w:sz w:val="24"/>
                <w:szCs w:val="24"/>
              </w:rPr>
              <w:t>анта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«Агростартап»</w:t>
            </w:r>
            <w:r w:rsidR="00AA15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Монтаж оборудования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Оформление производственно-технической документации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Заключение договоров на поставку продукции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Заключение договоров на закупку сырья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…..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Начало производства (переработки) продукции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69C3" w:rsidRPr="00E469C3" w:rsidRDefault="00E469C3" w:rsidP="00E469C3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3E2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4"/>
        </w:rPr>
        <w:t>Оформление производственно-технической документации предполагает получение сертификатов качества, разрешений органов надзора (пожарных служб, СЭС) на производство.</w:t>
      </w:r>
    </w:p>
    <w:p w:rsidR="003E2C76" w:rsidRPr="004E1247" w:rsidRDefault="00E469C3" w:rsidP="003E2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При обосновании потребности в персонале следует указать количество работников кооператива в разрезе должностей и профессий</w:t>
      </w:r>
      <w:r w:rsidR="003E2C76">
        <w:rPr>
          <w:rFonts w:ascii="Times New Roman" w:hAnsi="Times New Roman"/>
          <w:sz w:val="28"/>
          <w:szCs w:val="28"/>
        </w:rPr>
        <w:t xml:space="preserve"> </w:t>
      </w:r>
      <w:r w:rsidR="003E2C76" w:rsidRPr="004E1247">
        <w:rPr>
          <w:rFonts w:ascii="Times New Roman" w:hAnsi="Times New Roman"/>
          <w:sz w:val="28"/>
          <w:szCs w:val="28"/>
        </w:rPr>
        <w:t xml:space="preserve">до </w:t>
      </w:r>
      <w:r w:rsidR="003E2C76">
        <w:rPr>
          <w:rFonts w:ascii="Times New Roman" w:hAnsi="Times New Roman"/>
          <w:sz w:val="28"/>
          <w:szCs w:val="28"/>
        </w:rPr>
        <w:t xml:space="preserve">внесения </w:t>
      </w:r>
      <w:r w:rsidR="003E2C76" w:rsidRPr="004E1247">
        <w:rPr>
          <w:rFonts w:ascii="Times New Roman" w:hAnsi="Times New Roman"/>
          <w:sz w:val="28"/>
          <w:szCs w:val="28"/>
        </w:rPr>
        <w:t>сре</w:t>
      </w:r>
      <w:proofErr w:type="gramStart"/>
      <w:r w:rsidR="003E2C76" w:rsidRPr="004E1247">
        <w:rPr>
          <w:rFonts w:ascii="Times New Roman" w:hAnsi="Times New Roman"/>
          <w:sz w:val="28"/>
          <w:szCs w:val="28"/>
        </w:rPr>
        <w:t>дств гр</w:t>
      </w:r>
      <w:proofErr w:type="gramEnd"/>
      <w:r w:rsidR="003E2C76" w:rsidRPr="004E1247">
        <w:rPr>
          <w:rFonts w:ascii="Times New Roman" w:hAnsi="Times New Roman"/>
          <w:sz w:val="28"/>
          <w:szCs w:val="28"/>
        </w:rPr>
        <w:t>анта</w:t>
      </w:r>
      <w:r w:rsidR="003E2C76">
        <w:rPr>
          <w:rFonts w:ascii="Times New Roman" w:hAnsi="Times New Roman"/>
          <w:sz w:val="28"/>
          <w:szCs w:val="28"/>
        </w:rPr>
        <w:t xml:space="preserve"> «Агростартап»</w:t>
      </w:r>
      <w:r w:rsidR="003E2C76" w:rsidRPr="004E1247">
        <w:rPr>
          <w:rFonts w:ascii="Times New Roman" w:hAnsi="Times New Roman"/>
          <w:sz w:val="28"/>
          <w:szCs w:val="28"/>
        </w:rPr>
        <w:t xml:space="preserve"> крестьянским (фермерским) хозяйством в неделимый фонд сельскохозяйственного потребительского кооператива</w:t>
      </w:r>
      <w:r w:rsidR="003E2C76">
        <w:rPr>
          <w:rFonts w:ascii="Times New Roman" w:hAnsi="Times New Roman"/>
          <w:sz w:val="28"/>
          <w:szCs w:val="28"/>
        </w:rPr>
        <w:t xml:space="preserve"> </w:t>
      </w:r>
      <w:r w:rsidR="003E2C76" w:rsidRPr="00E469C3">
        <w:rPr>
          <w:rFonts w:ascii="Times New Roman" w:hAnsi="Times New Roman"/>
          <w:sz w:val="28"/>
          <w:szCs w:val="28"/>
        </w:rPr>
        <w:t>(таблица 1</w:t>
      </w:r>
      <w:r w:rsidR="003E2C76">
        <w:rPr>
          <w:rFonts w:ascii="Times New Roman" w:hAnsi="Times New Roman"/>
          <w:sz w:val="28"/>
          <w:szCs w:val="28"/>
        </w:rPr>
        <w:t>6</w:t>
      </w:r>
      <w:r w:rsidR="003E2C76" w:rsidRPr="00E469C3">
        <w:rPr>
          <w:rFonts w:ascii="Times New Roman" w:hAnsi="Times New Roman"/>
          <w:sz w:val="28"/>
          <w:szCs w:val="28"/>
        </w:rPr>
        <w:t>).</w:t>
      </w:r>
    </w:p>
    <w:p w:rsid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152B" w:rsidRPr="00E469C3" w:rsidRDefault="00AA152B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lastRenderedPageBreak/>
        <w:t>Таблица 1</w:t>
      </w:r>
      <w:r w:rsidR="00242597">
        <w:rPr>
          <w:rFonts w:ascii="Times New Roman" w:hAnsi="Times New Roman"/>
          <w:sz w:val="28"/>
          <w:szCs w:val="28"/>
        </w:rPr>
        <w:t>6</w:t>
      </w:r>
      <w:r w:rsidRPr="00E469C3">
        <w:rPr>
          <w:rFonts w:ascii="Times New Roman" w:hAnsi="Times New Roman"/>
          <w:sz w:val="28"/>
          <w:szCs w:val="28"/>
        </w:rPr>
        <w:t xml:space="preserve"> – Потребность в персонале кооператива</w:t>
      </w:r>
    </w:p>
    <w:p w:rsidR="00A00978" w:rsidRDefault="00A00978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5"/>
        <w:gridCol w:w="1384"/>
        <w:gridCol w:w="1384"/>
        <w:gridCol w:w="1814"/>
        <w:gridCol w:w="719"/>
        <w:gridCol w:w="616"/>
        <w:gridCol w:w="616"/>
        <w:gridCol w:w="616"/>
        <w:gridCol w:w="616"/>
      </w:tblGrid>
      <w:tr w:rsidR="00A40929" w:rsidRPr="00A00978" w:rsidTr="00A40929">
        <w:trPr>
          <w:jc w:val="center"/>
        </w:trPr>
        <w:tc>
          <w:tcPr>
            <w:tcW w:w="0" w:type="auto"/>
            <w:vAlign w:val="center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На дату начала реализации проекта</w:t>
            </w:r>
          </w:p>
        </w:tc>
        <w:tc>
          <w:tcPr>
            <w:tcW w:w="0" w:type="auto"/>
            <w:vAlign w:val="center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На дату окончания первого года реализации проекта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Дополнительно будет принято на работу в год реализации проекта, чел.</w:t>
            </w:r>
          </w:p>
        </w:tc>
        <w:tc>
          <w:tcPr>
            <w:tcW w:w="845" w:type="dxa"/>
          </w:tcPr>
          <w:p w:rsidR="00A00978" w:rsidRPr="00A40929" w:rsidRDefault="00A00978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00978" w:rsidRPr="00A40929" w:rsidRDefault="00A00978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00978" w:rsidRPr="00A40929" w:rsidRDefault="00A00978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00978" w:rsidRPr="00A40929" w:rsidRDefault="00A40929" w:rsidP="00543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 w:rsidR="00A00978"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40929" w:rsidRPr="00A40929" w:rsidRDefault="00A00978" w:rsidP="00A00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</w:p>
          <w:p w:rsidR="00A00978" w:rsidRPr="00A40929" w:rsidRDefault="00A00978" w:rsidP="00A00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кооператива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Производственный персонал: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Основной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…..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категории персонала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03FB" w:rsidRDefault="00E469C3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Отдельно следует остановиться на квалификационных требованиях к персоналу, указать виды специальной подготовки, требующиеся для работников кооператива. Необходимо также рассказать об условиях, режиме труда, сменности работы в кооперативе, условиях оплаты и стимулирования работников.</w:t>
      </w:r>
    </w:p>
    <w:p w:rsidR="00D603FB" w:rsidRDefault="00D603FB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603FB" w:rsidRDefault="00D603FB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D603FB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26A4" w:rsidRPr="00D300BA" w:rsidRDefault="00D603FB" w:rsidP="00D300BA">
      <w:pPr>
        <w:pStyle w:val="a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300BA">
        <w:rPr>
          <w:rFonts w:ascii="Times New Roman" w:hAnsi="Times New Roman"/>
          <w:b/>
          <w:sz w:val="28"/>
          <w:szCs w:val="28"/>
        </w:rPr>
        <w:lastRenderedPageBreak/>
        <w:t>Производство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В начале данного раздела следует остановиться на описании технологического процесса производства продукции. Необходимо описать выбранную технологию производства, ответить на следующие вопросы: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каким ГОСТам соответствует выбранная технология;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какие технологические процессы имеют место;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какова последовательность технологических операций;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какова продолжительность технологического цикла;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 решается проблема утилизации отходов.</w:t>
      </w:r>
    </w:p>
    <w:p w:rsidR="00D603FB" w:rsidRPr="00D46467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46467">
        <w:rPr>
          <w:rFonts w:ascii="Times New Roman" w:hAnsi="Times New Roman"/>
          <w:spacing w:val="-2"/>
          <w:sz w:val="28"/>
          <w:szCs w:val="28"/>
        </w:rPr>
        <w:t>Если данный раздел разрабатывается в отношении снабженческо-сбытового кооператива, то вместо разделов, освещающих производственные операции, описывается технология предоставления услуг или выполнения работ.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После описания технологии производства рекомендуется перейти к планированию объемов производства продукции.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 xml:space="preserve">Объемы производства продукции, например, для перерабатывающего кооператива будут зависеть </w:t>
      </w:r>
      <w:proofErr w:type="gramStart"/>
      <w:r w:rsidRPr="00D603FB">
        <w:rPr>
          <w:rFonts w:ascii="Times New Roman" w:hAnsi="Times New Roman"/>
          <w:sz w:val="28"/>
          <w:szCs w:val="28"/>
        </w:rPr>
        <w:t>от</w:t>
      </w:r>
      <w:proofErr w:type="gramEnd"/>
      <w:r w:rsidRPr="00D603FB">
        <w:rPr>
          <w:rFonts w:ascii="Times New Roman" w:hAnsi="Times New Roman"/>
          <w:sz w:val="28"/>
          <w:szCs w:val="28"/>
        </w:rPr>
        <w:t>: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планируемых объемов продаж;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наличия производственных мощностей;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объемов закупаемого сырья.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 xml:space="preserve">Объемы продаж </w:t>
      </w:r>
      <w:r w:rsidR="00943FBF">
        <w:rPr>
          <w:rFonts w:ascii="Times New Roman" w:hAnsi="Times New Roman"/>
          <w:sz w:val="28"/>
          <w:szCs w:val="28"/>
        </w:rPr>
        <w:t xml:space="preserve">и закуп сырья </w:t>
      </w:r>
      <w:r w:rsidRPr="00D603FB">
        <w:rPr>
          <w:rFonts w:ascii="Times New Roman" w:hAnsi="Times New Roman"/>
          <w:sz w:val="28"/>
          <w:szCs w:val="28"/>
        </w:rPr>
        <w:t xml:space="preserve">были спланированы в разделе </w:t>
      </w:r>
      <w:r w:rsidR="00F30908">
        <w:rPr>
          <w:rFonts w:ascii="Times New Roman" w:hAnsi="Times New Roman"/>
          <w:sz w:val="28"/>
          <w:szCs w:val="28"/>
        </w:rPr>
        <w:t>4</w:t>
      </w:r>
      <w:r w:rsidRPr="00D603FB">
        <w:rPr>
          <w:rFonts w:ascii="Times New Roman" w:hAnsi="Times New Roman"/>
          <w:sz w:val="28"/>
          <w:szCs w:val="28"/>
        </w:rPr>
        <w:t xml:space="preserve"> бизнес-плана.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Состав и структура производственных фондов (активов) оказывает прямое влияние как на производственную программу выпуска, так и на финансы предприятия в части прямых затрат, налога на имущество, поэтому вопросы оценки основных производственных фондов требуют подробн</w:t>
      </w:r>
      <w:r>
        <w:rPr>
          <w:rFonts w:ascii="Times New Roman" w:hAnsi="Times New Roman"/>
          <w:sz w:val="28"/>
          <w:szCs w:val="28"/>
        </w:rPr>
        <w:t>ого освещения в данном разделе.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Прежде всего, освещаются вопросы, связанные с движением (расширением, реконструкцией, модернизацией, выбытием) основных сре</w:t>
      </w:r>
      <w:proofErr w:type="gramStart"/>
      <w:r w:rsidRPr="00D603FB">
        <w:rPr>
          <w:rFonts w:ascii="Times New Roman" w:hAnsi="Times New Roman"/>
          <w:sz w:val="28"/>
          <w:szCs w:val="28"/>
        </w:rPr>
        <w:t>дств в с</w:t>
      </w:r>
      <w:proofErr w:type="gramEnd"/>
      <w:r w:rsidRPr="00D603FB">
        <w:rPr>
          <w:rFonts w:ascii="Times New Roman" w:hAnsi="Times New Roman"/>
          <w:sz w:val="28"/>
          <w:szCs w:val="28"/>
        </w:rPr>
        <w:t xml:space="preserve">оответствии с разделом </w:t>
      </w:r>
      <w:r w:rsidR="00F30908">
        <w:rPr>
          <w:rFonts w:ascii="Times New Roman" w:hAnsi="Times New Roman"/>
          <w:sz w:val="28"/>
          <w:szCs w:val="28"/>
        </w:rPr>
        <w:t>7</w:t>
      </w:r>
      <w:r w:rsidRPr="00D603FB">
        <w:rPr>
          <w:rFonts w:ascii="Times New Roman" w:hAnsi="Times New Roman"/>
          <w:sz w:val="28"/>
          <w:szCs w:val="28"/>
        </w:rPr>
        <w:t xml:space="preserve"> бизнес-плана. Также планируется износ основных производственных фондов.</w:t>
      </w:r>
    </w:p>
    <w:p w:rsidR="002326A4" w:rsidRDefault="00D603FB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Данные рекомендуется представить в форме таблицы 1</w:t>
      </w:r>
      <w:r w:rsidR="00242597">
        <w:rPr>
          <w:rFonts w:ascii="Times New Roman" w:hAnsi="Times New Roman"/>
          <w:sz w:val="28"/>
          <w:szCs w:val="28"/>
        </w:rPr>
        <w:t>7</w:t>
      </w:r>
      <w:r w:rsidRPr="00D603FB">
        <w:rPr>
          <w:rFonts w:ascii="Times New Roman" w:hAnsi="Times New Roman"/>
          <w:sz w:val="28"/>
          <w:szCs w:val="28"/>
        </w:rPr>
        <w:t>.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26A4" w:rsidRDefault="00D603FB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Таблица 1</w:t>
      </w:r>
      <w:r w:rsidR="00242597">
        <w:rPr>
          <w:rFonts w:ascii="Times New Roman" w:hAnsi="Times New Roman"/>
          <w:sz w:val="28"/>
          <w:szCs w:val="28"/>
        </w:rPr>
        <w:t>7</w:t>
      </w:r>
      <w:r w:rsidRPr="00D603FB">
        <w:rPr>
          <w:rFonts w:ascii="Times New Roman" w:hAnsi="Times New Roman"/>
          <w:sz w:val="28"/>
          <w:szCs w:val="28"/>
        </w:rPr>
        <w:t xml:space="preserve"> – Движение основных средств</w:t>
      </w:r>
      <w:r w:rsidR="00D46467">
        <w:rPr>
          <w:rFonts w:ascii="Times New Roman" w:hAnsi="Times New Roman"/>
          <w:sz w:val="28"/>
          <w:szCs w:val="28"/>
        </w:rPr>
        <w:t xml:space="preserve"> (ОС)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9"/>
        <w:gridCol w:w="4898"/>
        <w:gridCol w:w="816"/>
        <w:gridCol w:w="816"/>
        <w:gridCol w:w="816"/>
        <w:gridCol w:w="925"/>
        <w:gridCol w:w="753"/>
      </w:tblGrid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35775F" w:rsidRPr="0035775F" w:rsidRDefault="00543CCD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Первоначальная стоимость ОС на начало периода всего, тыс. рублей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Выбыло ОС в течение периода, всего: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Поступило ОС в течение периода, всего: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Стоимость ОС на конец периода, всего: (</w:t>
            </w:r>
            <w:r w:rsidRPr="0035775F">
              <w:rPr>
                <w:rFonts w:ascii="Times New Roman" w:hAnsi="Times New Roman"/>
                <w:i/>
                <w:iCs/>
                <w:sz w:val="24"/>
                <w:szCs w:val="24"/>
              </w:rPr>
              <w:t>стр.1 – стр.2 + стр.3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4..2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Сумма начисленной амортизации за период, всего: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Остаточная стоимость ОС на конец периода, всего: (</w:t>
            </w:r>
            <w:r w:rsidRPr="0035775F">
              <w:rPr>
                <w:rFonts w:ascii="Times New Roman" w:hAnsi="Times New Roman"/>
                <w:i/>
                <w:iCs/>
                <w:sz w:val="24"/>
                <w:szCs w:val="24"/>
              </w:rPr>
              <w:t>стр.4 – стр.5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4CF5" w:rsidRDefault="00C04CF5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Следует указать требования к сырью, предъявляемые поставщикам, в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03FB">
        <w:rPr>
          <w:rFonts w:ascii="Times New Roman" w:hAnsi="Times New Roman"/>
          <w:sz w:val="28"/>
          <w:szCs w:val="28"/>
        </w:rPr>
        <w:t>ч. членам кооператива.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Если используемые в процессе производства сырье и материалы требуют определенных условий хранения (соблюдение температурного режима, определенной влажности, и т.д.), следует указать в бизнес-плане, каким образом эти условия будут обес</w:t>
      </w:r>
      <w:r>
        <w:rPr>
          <w:rFonts w:ascii="Times New Roman" w:hAnsi="Times New Roman"/>
          <w:sz w:val="28"/>
          <w:szCs w:val="28"/>
        </w:rPr>
        <w:t>печиваться.</w:t>
      </w:r>
    </w:p>
    <w:p w:rsidR="00AF4993" w:rsidRDefault="00AF499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3F23" w:rsidRPr="008F3F23" w:rsidRDefault="008F3F2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Таблица 1</w:t>
      </w:r>
      <w:r w:rsidR="00242597">
        <w:rPr>
          <w:rFonts w:ascii="Times New Roman" w:hAnsi="Times New Roman"/>
          <w:sz w:val="28"/>
          <w:szCs w:val="28"/>
        </w:rPr>
        <w:t>8</w:t>
      </w:r>
      <w:r w:rsidRPr="008F3F23">
        <w:rPr>
          <w:rFonts w:ascii="Times New Roman" w:hAnsi="Times New Roman"/>
          <w:sz w:val="28"/>
          <w:szCs w:val="28"/>
        </w:rPr>
        <w:t xml:space="preserve"> </w:t>
      </w:r>
      <w:r w:rsidRPr="00AF4993">
        <w:rPr>
          <w:rFonts w:ascii="Times New Roman" w:hAnsi="Times New Roman"/>
          <w:sz w:val="28"/>
          <w:szCs w:val="28"/>
        </w:rPr>
        <w:t xml:space="preserve">– Расчет </w:t>
      </w:r>
      <w:r w:rsidR="00320999" w:rsidRPr="00AF4993">
        <w:rPr>
          <w:rFonts w:ascii="Times New Roman" w:hAnsi="Times New Roman"/>
          <w:sz w:val="28"/>
          <w:szCs w:val="28"/>
        </w:rPr>
        <w:t xml:space="preserve">годового </w:t>
      </w:r>
      <w:r w:rsidRPr="00AF4993">
        <w:rPr>
          <w:rFonts w:ascii="Times New Roman" w:hAnsi="Times New Roman"/>
          <w:sz w:val="28"/>
          <w:szCs w:val="28"/>
        </w:rPr>
        <w:t>фонда оплаты труда</w:t>
      </w:r>
    </w:p>
    <w:p w:rsidR="008F3F23" w:rsidRDefault="008F3F2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1"/>
        <w:gridCol w:w="1477"/>
        <w:gridCol w:w="1902"/>
        <w:gridCol w:w="696"/>
        <w:gridCol w:w="696"/>
        <w:gridCol w:w="701"/>
        <w:gridCol w:w="735"/>
        <w:gridCol w:w="736"/>
      </w:tblGrid>
      <w:tr w:rsidR="0035775F" w:rsidRPr="0035775F" w:rsidTr="00F30908">
        <w:trPr>
          <w:tblHeader/>
        </w:trPr>
        <w:tc>
          <w:tcPr>
            <w:tcW w:w="1578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627" w:type="pct"/>
          </w:tcPr>
          <w:p w:rsid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Среднемесячная заработная</w:t>
            </w:r>
          </w:p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плата, руб.</w:t>
            </w:r>
          </w:p>
        </w:tc>
        <w:tc>
          <w:tcPr>
            <w:tcW w:w="418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Председатель кооператива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lastRenderedPageBreak/>
              <w:t>………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Производственный персонал: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Основной: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категории персонала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……..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Всего заработная плата с начислениями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775F" w:rsidRDefault="0035775F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3F23" w:rsidRP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 xml:space="preserve">К прочим расходам относятся арендные платежи, затраты на покупку расходных материалов, расходы на оплату услуг связи, банковских, аудиторских, юридических услуг, расходы на рекламу, представительские расходы, расходы обслуживающих производств и хозяйств, суммы налогов и сборов, относимых на себестоимость. </w:t>
      </w:r>
    </w:p>
    <w:p w:rsidR="008F3F23" w:rsidRP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Перечисленные расходы также нео</w:t>
      </w:r>
      <w:r>
        <w:rPr>
          <w:rFonts w:ascii="Times New Roman" w:hAnsi="Times New Roman"/>
          <w:sz w:val="28"/>
          <w:szCs w:val="28"/>
        </w:rPr>
        <w:t>бходимо тщательно спланировать.</w:t>
      </w:r>
    </w:p>
    <w:p w:rsidR="008F3F23" w:rsidRPr="00AA152B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Итогом раздела должен стать расчет всех издержек на производство продукции, сгруппированных по статьям затрат (таблица 1</w:t>
      </w:r>
      <w:r w:rsidR="00242597">
        <w:rPr>
          <w:rFonts w:ascii="Times New Roman" w:hAnsi="Times New Roman"/>
          <w:sz w:val="28"/>
          <w:szCs w:val="28"/>
        </w:rPr>
        <w:t>9</w:t>
      </w:r>
      <w:r w:rsidRPr="008F3F23">
        <w:rPr>
          <w:rFonts w:ascii="Times New Roman" w:hAnsi="Times New Roman"/>
          <w:sz w:val="28"/>
          <w:szCs w:val="28"/>
        </w:rPr>
        <w:t>). Перечень статей за</w:t>
      </w:r>
      <w:r>
        <w:rPr>
          <w:rFonts w:ascii="Times New Roman" w:hAnsi="Times New Roman"/>
          <w:sz w:val="28"/>
          <w:szCs w:val="28"/>
        </w:rPr>
        <w:t>трат определяется</w:t>
      </w:r>
      <w:r w:rsidRPr="008F3F23">
        <w:rPr>
          <w:rFonts w:ascii="Times New Roman" w:hAnsi="Times New Roman"/>
          <w:sz w:val="28"/>
          <w:szCs w:val="28"/>
        </w:rPr>
        <w:t xml:space="preserve"> исходя из особенностей производственного процесса </w:t>
      </w:r>
      <w:r w:rsidRPr="00AA152B">
        <w:rPr>
          <w:rFonts w:ascii="Times New Roman" w:hAnsi="Times New Roman"/>
          <w:spacing w:val="-4"/>
          <w:sz w:val="28"/>
          <w:szCs w:val="28"/>
        </w:rPr>
        <w:t xml:space="preserve">(технологии оказания услуг) и может отличаться </w:t>
      </w:r>
      <w:proofErr w:type="gramStart"/>
      <w:r w:rsidRPr="00AA152B">
        <w:rPr>
          <w:rFonts w:ascii="Times New Roman" w:hAnsi="Times New Roman"/>
          <w:spacing w:val="-4"/>
          <w:sz w:val="28"/>
          <w:szCs w:val="28"/>
        </w:rPr>
        <w:t>от</w:t>
      </w:r>
      <w:proofErr w:type="gramEnd"/>
      <w:r w:rsidRPr="00AA152B">
        <w:rPr>
          <w:rFonts w:ascii="Times New Roman" w:hAnsi="Times New Roman"/>
          <w:spacing w:val="-4"/>
          <w:sz w:val="28"/>
          <w:szCs w:val="28"/>
        </w:rPr>
        <w:t xml:space="preserve"> представленного в таблице</w:t>
      </w:r>
      <w:r w:rsidR="0095364B" w:rsidRPr="00AA152B">
        <w:rPr>
          <w:rFonts w:ascii="Times New Roman" w:hAnsi="Times New Roman"/>
          <w:spacing w:val="-4"/>
          <w:sz w:val="28"/>
          <w:szCs w:val="28"/>
        </w:rPr>
        <w:t xml:space="preserve"> 1</w:t>
      </w:r>
      <w:r w:rsidR="00242597" w:rsidRPr="00AA152B">
        <w:rPr>
          <w:rFonts w:ascii="Times New Roman" w:hAnsi="Times New Roman"/>
          <w:spacing w:val="-4"/>
          <w:sz w:val="28"/>
          <w:szCs w:val="28"/>
        </w:rPr>
        <w:t>9</w:t>
      </w:r>
      <w:r w:rsidRPr="00AA152B">
        <w:rPr>
          <w:rFonts w:ascii="Times New Roman" w:hAnsi="Times New Roman"/>
          <w:spacing w:val="-4"/>
          <w:sz w:val="28"/>
          <w:szCs w:val="28"/>
        </w:rPr>
        <w:t>.</w:t>
      </w:r>
    </w:p>
    <w:p w:rsidR="004661A4" w:rsidRPr="00AA152B" w:rsidRDefault="004661A4" w:rsidP="008C191D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4661A4" w:rsidRDefault="004661A4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4661A4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F3F23" w:rsidRPr="008F3F23" w:rsidRDefault="008F3F23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F3F23">
        <w:rPr>
          <w:rFonts w:ascii="Times New Roman" w:hAnsi="Times New Roman"/>
          <w:color w:val="000000"/>
          <w:sz w:val="28"/>
          <w:szCs w:val="28"/>
        </w:rPr>
        <w:lastRenderedPageBreak/>
        <w:t>Таблица 1</w:t>
      </w:r>
      <w:r w:rsidR="00242597">
        <w:rPr>
          <w:rFonts w:ascii="Times New Roman" w:hAnsi="Times New Roman"/>
          <w:color w:val="000000"/>
          <w:sz w:val="28"/>
          <w:szCs w:val="28"/>
        </w:rPr>
        <w:t>9</w:t>
      </w:r>
      <w:r w:rsidRPr="008F3F23">
        <w:rPr>
          <w:rFonts w:ascii="Times New Roman" w:hAnsi="Times New Roman"/>
          <w:color w:val="000000"/>
          <w:sz w:val="28"/>
          <w:szCs w:val="28"/>
        </w:rPr>
        <w:t xml:space="preserve"> – Затраты на производство (</w:t>
      </w:r>
      <w:r w:rsidR="00D6017D">
        <w:rPr>
          <w:rFonts w:ascii="Times New Roman" w:hAnsi="Times New Roman"/>
          <w:color w:val="000000"/>
          <w:sz w:val="28"/>
          <w:szCs w:val="28"/>
        </w:rPr>
        <w:t>реализацию) продукции, тыс. рублей</w:t>
      </w:r>
    </w:p>
    <w:p w:rsidR="00AC3916" w:rsidRDefault="00AC3916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3810"/>
        <w:gridCol w:w="1076"/>
        <w:gridCol w:w="1076"/>
        <w:gridCol w:w="1076"/>
        <w:gridCol w:w="1076"/>
        <w:gridCol w:w="1066"/>
      </w:tblGrid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C391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C391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Статьи затрат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Затраты на оплату труда всего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оплата труда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начисления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Материальные производственные затраты всего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сырье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вода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отопление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материалы для упаковки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спецодежда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материальные производственные затраты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Амортизация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тех. обслуживание и текущий ремонт производственных зданий и оборудования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арендная плата за объекты производственного назначения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обработка помещения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утилизация отходов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сертификация продукции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охрана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приобретение инвентаря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общехозяйственные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прочие (10% от материальных производственных затрат)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аренда и содержание административных зданий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командировочные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административные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Сбытовые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затраты на маркетинг и рекламу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сбытовые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2275" w:type="pct"/>
            <w:gridSpan w:val="2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ВСЕГО ЗАТРАТ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3916" w:rsidRDefault="00AC3916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C3916" w:rsidRDefault="00AC3916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C3916" w:rsidRDefault="00AC3916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2326A4" w:rsidRPr="00D300BA" w:rsidRDefault="00B36036" w:rsidP="00D300BA">
      <w:pPr>
        <w:pStyle w:val="a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300BA">
        <w:rPr>
          <w:rFonts w:ascii="Times New Roman" w:hAnsi="Times New Roman"/>
          <w:b/>
          <w:sz w:val="28"/>
          <w:szCs w:val="28"/>
        </w:rPr>
        <w:t>План расходов</w:t>
      </w:r>
    </w:p>
    <w:p w:rsidR="002326A4" w:rsidRDefault="002326A4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Цель данного раздела – определить потребность в инвестициях и источ</w:t>
      </w:r>
      <w:r>
        <w:rPr>
          <w:rFonts w:ascii="Times New Roman" w:hAnsi="Times New Roman"/>
          <w:sz w:val="28"/>
          <w:szCs w:val="28"/>
        </w:rPr>
        <w:t>ники финансирования инвестиций.</w:t>
      </w: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Если у Вас уже есть какое-либо оборудование, его следует описать списком в свободной форме после таблицы «Необходимое оборудование». Следует описывать только то обор</w:t>
      </w:r>
      <w:r w:rsidRPr="00F172F5">
        <w:rPr>
          <w:rFonts w:ascii="Times New Roman" w:hAnsi="Times New Roman"/>
          <w:sz w:val="28"/>
          <w:szCs w:val="28"/>
        </w:rPr>
        <w:t>у</w:t>
      </w:r>
      <w:r w:rsidRPr="00B2639A">
        <w:rPr>
          <w:rFonts w:ascii="Times New Roman" w:hAnsi="Times New Roman"/>
          <w:sz w:val="28"/>
          <w:szCs w:val="28"/>
        </w:rPr>
        <w:t>дование, которое необходимо Вам для реализации данного проекта.</w:t>
      </w:r>
    </w:p>
    <w:p w:rsidR="00B2639A" w:rsidRPr="00B2639A" w:rsidRDefault="00B2639A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Определяя стратегию финансирования</w:t>
      </w:r>
      <w:r w:rsidR="00BC0997">
        <w:rPr>
          <w:rFonts w:ascii="Times New Roman" w:hAnsi="Times New Roman"/>
          <w:sz w:val="28"/>
          <w:szCs w:val="28"/>
        </w:rPr>
        <w:t>,</w:t>
      </w:r>
      <w:r w:rsidRPr="00B2639A">
        <w:rPr>
          <w:rFonts w:ascii="Times New Roman" w:hAnsi="Times New Roman"/>
          <w:sz w:val="28"/>
          <w:szCs w:val="28"/>
        </w:rPr>
        <w:t xml:space="preserve"> </w:t>
      </w:r>
      <w:r w:rsidR="00BC0997">
        <w:rPr>
          <w:rFonts w:ascii="Times New Roman" w:hAnsi="Times New Roman"/>
          <w:sz w:val="28"/>
          <w:szCs w:val="28"/>
        </w:rPr>
        <w:t>следует</w:t>
      </w:r>
      <w:r w:rsidRPr="00B2639A">
        <w:rPr>
          <w:rFonts w:ascii="Times New Roman" w:hAnsi="Times New Roman"/>
          <w:sz w:val="28"/>
          <w:szCs w:val="28"/>
        </w:rPr>
        <w:t xml:space="preserve"> </w:t>
      </w:r>
      <w:r w:rsidR="00DD06BC">
        <w:rPr>
          <w:rFonts w:ascii="Times New Roman" w:hAnsi="Times New Roman"/>
          <w:sz w:val="28"/>
          <w:szCs w:val="28"/>
        </w:rPr>
        <w:t>предусмотреть</w:t>
      </w:r>
      <w:r w:rsidRPr="00B2639A">
        <w:rPr>
          <w:rFonts w:ascii="Times New Roman" w:hAnsi="Times New Roman"/>
          <w:sz w:val="28"/>
          <w:szCs w:val="28"/>
        </w:rPr>
        <w:t>:</w:t>
      </w:r>
    </w:p>
    <w:p w:rsidR="00B2639A" w:rsidRPr="00DD06BC" w:rsidRDefault="00DD06BC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D06BC">
        <w:rPr>
          <w:rFonts w:ascii="Times New Roman" w:hAnsi="Times New Roman"/>
          <w:sz w:val="28"/>
          <w:szCs w:val="28"/>
        </w:rPr>
        <w:t>бъем</w:t>
      </w:r>
      <w:r w:rsidR="00B2639A" w:rsidRPr="00DD06BC">
        <w:rPr>
          <w:rFonts w:ascii="Times New Roman" w:hAnsi="Times New Roman"/>
          <w:sz w:val="28"/>
          <w:szCs w:val="28"/>
        </w:rPr>
        <w:t xml:space="preserve"> </w:t>
      </w:r>
      <w:r w:rsidRPr="00DD06BC">
        <w:rPr>
          <w:rFonts w:ascii="Times New Roman" w:hAnsi="Times New Roman"/>
          <w:sz w:val="28"/>
          <w:szCs w:val="28"/>
        </w:rPr>
        <w:t>необходим</w:t>
      </w:r>
      <w:r>
        <w:rPr>
          <w:rFonts w:ascii="Times New Roman" w:hAnsi="Times New Roman"/>
          <w:sz w:val="28"/>
          <w:szCs w:val="28"/>
        </w:rPr>
        <w:t>ых</w:t>
      </w:r>
      <w:r w:rsidRPr="00DD06BC">
        <w:rPr>
          <w:rFonts w:ascii="Times New Roman" w:hAnsi="Times New Roman"/>
          <w:sz w:val="28"/>
          <w:szCs w:val="28"/>
        </w:rPr>
        <w:t xml:space="preserve"> средств</w:t>
      </w:r>
      <w:r w:rsidR="00BC0997">
        <w:rPr>
          <w:rFonts w:ascii="Times New Roman" w:hAnsi="Times New Roman"/>
          <w:sz w:val="28"/>
          <w:szCs w:val="28"/>
        </w:rPr>
        <w:t>.</w:t>
      </w:r>
    </w:p>
    <w:p w:rsidR="005B39B7" w:rsidRDefault="00BC0997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</w:t>
      </w:r>
      <w:r w:rsidR="00DD06BC">
        <w:rPr>
          <w:rFonts w:ascii="Times New Roman" w:hAnsi="Times New Roman"/>
          <w:sz w:val="28"/>
          <w:szCs w:val="28"/>
        </w:rPr>
        <w:t xml:space="preserve"> и и</w:t>
      </w:r>
      <w:r w:rsidR="00B2639A" w:rsidRPr="00DD06BC">
        <w:rPr>
          <w:rFonts w:ascii="Times New Roman" w:hAnsi="Times New Roman"/>
          <w:sz w:val="28"/>
          <w:szCs w:val="28"/>
        </w:rPr>
        <w:t>сточник</w:t>
      </w:r>
      <w:r w:rsidR="00DD06BC">
        <w:rPr>
          <w:rFonts w:ascii="Times New Roman" w:hAnsi="Times New Roman"/>
          <w:sz w:val="28"/>
          <w:szCs w:val="28"/>
        </w:rPr>
        <w:t>и</w:t>
      </w:r>
      <w:r w:rsidR="00B2639A" w:rsidRPr="00DD06BC">
        <w:rPr>
          <w:rFonts w:ascii="Times New Roman" w:hAnsi="Times New Roman"/>
          <w:sz w:val="28"/>
          <w:szCs w:val="28"/>
        </w:rPr>
        <w:t xml:space="preserve"> </w:t>
      </w:r>
      <w:r w:rsidR="00DD06BC">
        <w:rPr>
          <w:rFonts w:ascii="Times New Roman" w:hAnsi="Times New Roman"/>
          <w:sz w:val="28"/>
          <w:szCs w:val="28"/>
        </w:rPr>
        <w:t xml:space="preserve">их </w:t>
      </w:r>
      <w:r w:rsidR="00B2639A" w:rsidRPr="00DD06BC">
        <w:rPr>
          <w:rFonts w:ascii="Times New Roman" w:hAnsi="Times New Roman"/>
          <w:sz w:val="28"/>
          <w:szCs w:val="28"/>
        </w:rPr>
        <w:t>получ</w:t>
      </w:r>
      <w:r w:rsidR="00DD06BC">
        <w:rPr>
          <w:rFonts w:ascii="Times New Roman" w:hAnsi="Times New Roman"/>
          <w:sz w:val="28"/>
          <w:szCs w:val="28"/>
        </w:rPr>
        <w:t>ения</w:t>
      </w:r>
    </w:p>
    <w:p w:rsidR="003E2C76" w:rsidRPr="003E2C76" w:rsidRDefault="003E2C76" w:rsidP="00AC58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E2C76">
        <w:rPr>
          <w:rFonts w:ascii="Times New Roman" w:hAnsi="Times New Roman"/>
          <w:sz w:val="28"/>
          <w:szCs w:val="28"/>
        </w:rPr>
        <w:t>При этом также важно указать соотношение источников финансирования по каждому виду приобретений и учесть финансирование за счет суммы гранта «Агростартап» (таблица 20).</w:t>
      </w:r>
    </w:p>
    <w:p w:rsidR="003E2C76" w:rsidRPr="003E2C76" w:rsidRDefault="003E2C76" w:rsidP="003E2C76">
      <w:pPr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</w:p>
    <w:p w:rsidR="003E2C76" w:rsidRPr="003E2C76" w:rsidRDefault="003E2C76" w:rsidP="003E2C76">
      <w:pPr>
        <w:spacing w:after="0" w:line="240" w:lineRule="auto"/>
        <w:ind w:left="710"/>
        <w:jc w:val="right"/>
        <w:rPr>
          <w:rFonts w:ascii="Times New Roman" w:hAnsi="Times New Roman"/>
          <w:sz w:val="28"/>
          <w:szCs w:val="28"/>
        </w:rPr>
      </w:pPr>
      <w:r w:rsidRPr="003E2C76">
        <w:rPr>
          <w:rFonts w:ascii="Times New Roman" w:hAnsi="Times New Roman"/>
          <w:sz w:val="28"/>
          <w:szCs w:val="28"/>
        </w:rPr>
        <w:t>Таблица 20 – Источники финансирования</w:t>
      </w:r>
    </w:p>
    <w:p w:rsidR="003E2C76" w:rsidRPr="003E2C76" w:rsidRDefault="003E2C76" w:rsidP="003E2C76">
      <w:pPr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3"/>
        <w:gridCol w:w="1697"/>
        <w:gridCol w:w="2783"/>
        <w:gridCol w:w="2781"/>
      </w:tblGrid>
      <w:tr w:rsidR="003E2C76" w:rsidRPr="00B91C3D" w:rsidTr="003E2C76">
        <w:trPr>
          <w:jc w:val="center"/>
        </w:trPr>
        <w:tc>
          <w:tcPr>
            <w:tcW w:w="1316" w:type="pct"/>
            <w:vMerge w:val="restar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инвестиций</w:t>
            </w:r>
          </w:p>
        </w:tc>
        <w:tc>
          <w:tcPr>
            <w:tcW w:w="861" w:type="pct"/>
            <w:vMerge w:val="restar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Стоимость, тыс. рублей</w:t>
            </w:r>
          </w:p>
        </w:tc>
        <w:tc>
          <w:tcPr>
            <w:tcW w:w="2823" w:type="pct"/>
            <w:gridSpan w:val="2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</w:tr>
      <w:tr w:rsidR="003E2C76" w:rsidRPr="00B91C3D" w:rsidTr="003E2C76">
        <w:trPr>
          <w:jc w:val="center"/>
        </w:trPr>
        <w:tc>
          <w:tcPr>
            <w:tcW w:w="1316" w:type="pct"/>
            <w:vMerge/>
          </w:tcPr>
          <w:p w:rsidR="003E2C76" w:rsidRPr="00B91C3D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</w:tcPr>
          <w:p w:rsidR="003E2C76" w:rsidRPr="00B91C3D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 xml:space="preserve">Собственные средства </w:t>
            </w:r>
          </w:p>
        </w:tc>
        <w:tc>
          <w:tcPr>
            <w:tcW w:w="1411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Сумма гранта</w:t>
            </w:r>
          </w:p>
        </w:tc>
      </w:tr>
      <w:tr w:rsidR="003E2C76" w:rsidRPr="00B91C3D" w:rsidTr="003E2C76">
        <w:trPr>
          <w:trHeight w:val="343"/>
          <w:jc w:val="center"/>
        </w:trPr>
        <w:tc>
          <w:tcPr>
            <w:tcW w:w="1316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2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1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2C76" w:rsidRPr="00B91C3D" w:rsidTr="003E2C76">
        <w:trPr>
          <w:jc w:val="center"/>
        </w:trPr>
        <w:tc>
          <w:tcPr>
            <w:tcW w:w="1316" w:type="pct"/>
          </w:tcPr>
          <w:p w:rsidR="003E2C76" w:rsidRPr="00B91C3D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E2C76" w:rsidRPr="00B91C3D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стоимость каждого наименования приобретений</w:t>
            </w:r>
          </w:p>
        </w:tc>
        <w:tc>
          <w:tcPr>
            <w:tcW w:w="1412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стоимость каждого наименования приобретений</w:t>
            </w:r>
          </w:p>
        </w:tc>
      </w:tr>
      <w:tr w:rsidR="003E2C76" w:rsidRPr="00B36036" w:rsidTr="003E2C76">
        <w:trPr>
          <w:jc w:val="center"/>
        </w:trPr>
        <w:tc>
          <w:tcPr>
            <w:tcW w:w="1316" w:type="pct"/>
          </w:tcPr>
          <w:p w:rsidR="003E2C76" w:rsidRPr="0041545E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415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61" w:type="pct"/>
          </w:tcPr>
          <w:p w:rsidR="003E2C76" w:rsidRPr="0041545E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  <w:gridSpan w:val="2"/>
          </w:tcPr>
          <w:p w:rsidR="003E2C76" w:rsidRPr="0041545E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2C76" w:rsidRDefault="003E2C76" w:rsidP="003E2C7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26A4" w:rsidRPr="00D300BA" w:rsidRDefault="008F025E" w:rsidP="00D300BA">
      <w:pPr>
        <w:pStyle w:val="a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300BA">
        <w:rPr>
          <w:rFonts w:ascii="Times New Roman" w:hAnsi="Times New Roman"/>
          <w:b/>
          <w:sz w:val="28"/>
          <w:szCs w:val="28"/>
        </w:rPr>
        <w:t>Финансовый план</w:t>
      </w:r>
    </w:p>
    <w:p w:rsidR="002326A4" w:rsidRDefault="002326A4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F025E">
        <w:rPr>
          <w:rFonts w:ascii="Times New Roman" w:hAnsi="Times New Roman"/>
          <w:sz w:val="28"/>
          <w:szCs w:val="24"/>
        </w:rPr>
        <w:t>Назначение раздела состоит в оценке финансовой реализуемости и</w:t>
      </w:r>
      <w:r w:rsidR="003E2C76">
        <w:rPr>
          <w:rFonts w:ascii="Times New Roman" w:hAnsi="Times New Roman"/>
          <w:sz w:val="28"/>
          <w:szCs w:val="24"/>
        </w:rPr>
        <w:t> </w:t>
      </w:r>
      <w:r w:rsidRPr="008F025E">
        <w:rPr>
          <w:rFonts w:ascii="Times New Roman" w:hAnsi="Times New Roman"/>
          <w:sz w:val="28"/>
          <w:szCs w:val="24"/>
        </w:rPr>
        <w:t>экономической эффективности бизнес-плана.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25E">
        <w:rPr>
          <w:rFonts w:ascii="Times New Roman" w:hAnsi="Times New Roman"/>
          <w:sz w:val="28"/>
          <w:szCs w:val="24"/>
        </w:rPr>
        <w:t xml:space="preserve">В этом разделе в стоимостном выражении обобщаются результаты принятых решений по предыдущим разделам бизнес-плана с </w:t>
      </w:r>
      <w:r w:rsidRPr="008F025E">
        <w:rPr>
          <w:rFonts w:ascii="Times New Roman" w:hAnsi="Times New Roman"/>
          <w:sz w:val="28"/>
          <w:szCs w:val="28"/>
        </w:rPr>
        <w:t>целью представления всей необходимой информации, отражающей ожидаемые результаты деятельности. Финансовый план не должен расходиться с</w:t>
      </w:r>
      <w:r w:rsidR="003E2C76">
        <w:rPr>
          <w:rFonts w:ascii="Times New Roman" w:hAnsi="Times New Roman"/>
          <w:sz w:val="28"/>
          <w:szCs w:val="28"/>
        </w:rPr>
        <w:t> </w:t>
      </w:r>
      <w:r w:rsidRPr="008F025E">
        <w:rPr>
          <w:rFonts w:ascii="Times New Roman" w:hAnsi="Times New Roman"/>
          <w:sz w:val="28"/>
          <w:szCs w:val="28"/>
        </w:rPr>
        <w:t>показателями, представленными в других разделах бизнес-плана.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25E">
        <w:rPr>
          <w:rFonts w:ascii="Times New Roman" w:hAnsi="Times New Roman"/>
          <w:sz w:val="28"/>
          <w:szCs w:val="28"/>
        </w:rPr>
        <w:t>В финансовом плане должны быть изложены все предположения (в</w:t>
      </w:r>
      <w:r w:rsidR="003E2C76">
        <w:rPr>
          <w:rFonts w:ascii="Times New Roman" w:hAnsi="Times New Roman"/>
          <w:sz w:val="28"/>
          <w:szCs w:val="28"/>
        </w:rPr>
        <w:t> </w:t>
      </w:r>
      <w:r w:rsidRPr="008F025E">
        <w:rPr>
          <w:rFonts w:ascii="Times New Roman" w:hAnsi="Times New Roman"/>
          <w:sz w:val="28"/>
          <w:szCs w:val="28"/>
        </w:rPr>
        <w:t>сжатой форме), положенные в основу расчетов.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F025E">
        <w:rPr>
          <w:rFonts w:ascii="Times New Roman" w:hAnsi="Times New Roman"/>
          <w:sz w:val="28"/>
          <w:szCs w:val="24"/>
        </w:rPr>
        <w:t>Начать данный раздел целесообразно с описания налогового окружения</w:t>
      </w:r>
      <w:r w:rsidR="000D5683">
        <w:rPr>
          <w:rFonts w:ascii="Times New Roman" w:hAnsi="Times New Roman"/>
          <w:sz w:val="28"/>
          <w:szCs w:val="24"/>
        </w:rPr>
        <w:t xml:space="preserve"> (таблица 2</w:t>
      </w:r>
      <w:r w:rsidR="00820963">
        <w:rPr>
          <w:rFonts w:ascii="Times New Roman" w:hAnsi="Times New Roman"/>
          <w:sz w:val="28"/>
          <w:szCs w:val="24"/>
        </w:rPr>
        <w:t>1</w:t>
      </w:r>
      <w:r w:rsidR="00AF5743">
        <w:rPr>
          <w:rFonts w:ascii="Times New Roman" w:hAnsi="Times New Roman"/>
          <w:sz w:val="28"/>
          <w:szCs w:val="24"/>
        </w:rPr>
        <w:t>)</w:t>
      </w:r>
      <w:r w:rsidRPr="008F025E">
        <w:rPr>
          <w:rFonts w:ascii="Times New Roman" w:hAnsi="Times New Roman"/>
          <w:sz w:val="28"/>
          <w:szCs w:val="24"/>
        </w:rPr>
        <w:t>, поскольку сумма подлежащих уплате налогов оказывает влияние на финансовое состояние кооператива и реализуемость проекта.</w:t>
      </w:r>
    </w:p>
    <w:p w:rsidR="00EF10A2" w:rsidRDefault="00EF10A2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EF10A2" w:rsidSect="00150AF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26A4" w:rsidRDefault="000D5683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</w:t>
      </w:r>
      <w:r w:rsidR="00820963">
        <w:rPr>
          <w:rFonts w:ascii="Times New Roman" w:hAnsi="Times New Roman"/>
          <w:sz w:val="28"/>
          <w:szCs w:val="28"/>
        </w:rPr>
        <w:t>1</w:t>
      </w:r>
      <w:r w:rsidR="005D5644" w:rsidRPr="005D5644">
        <w:rPr>
          <w:rFonts w:ascii="Times New Roman" w:hAnsi="Times New Roman"/>
          <w:sz w:val="28"/>
          <w:szCs w:val="28"/>
        </w:rPr>
        <w:t xml:space="preserve"> – Расчет </w:t>
      </w:r>
      <w:r w:rsidR="00C77B1E">
        <w:rPr>
          <w:rFonts w:ascii="Times New Roman" w:hAnsi="Times New Roman"/>
          <w:sz w:val="28"/>
          <w:szCs w:val="28"/>
        </w:rPr>
        <w:t>налогов</w:t>
      </w:r>
      <w:r w:rsidR="00BC0997">
        <w:rPr>
          <w:rFonts w:ascii="Times New Roman" w:hAnsi="Times New Roman"/>
          <w:sz w:val="28"/>
          <w:szCs w:val="28"/>
        </w:rPr>
        <w:t>, тыс. рублей</w:t>
      </w:r>
    </w:p>
    <w:p w:rsidR="00EF10A2" w:rsidRPr="00EF10A2" w:rsidRDefault="00EF10A2" w:rsidP="00EF10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1198"/>
        <w:gridCol w:w="2174"/>
        <w:gridCol w:w="1591"/>
        <w:gridCol w:w="1606"/>
        <w:gridCol w:w="946"/>
        <w:gridCol w:w="926"/>
        <w:gridCol w:w="926"/>
        <w:gridCol w:w="926"/>
        <w:gridCol w:w="920"/>
        <w:gridCol w:w="914"/>
      </w:tblGrid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AF574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налогов,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уплачиваемых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кооперативом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Ставка</w:t>
            </w:r>
          </w:p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10A2">
              <w:rPr>
                <w:rFonts w:ascii="Times New Roman" w:hAnsi="Times New Roman"/>
                <w:sz w:val="24"/>
                <w:szCs w:val="24"/>
              </w:rPr>
              <w:t>(или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сумма)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269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Налог</w:t>
            </w:r>
            <w:r w:rsidR="00E269EC">
              <w:rPr>
                <w:rFonts w:ascii="Times New Roman" w:hAnsi="Times New Roman"/>
                <w:sz w:val="24"/>
                <w:szCs w:val="24"/>
              </w:rPr>
              <w:t>овая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 xml:space="preserve"> база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ачисления</w:t>
            </w:r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(дней)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Льготы</w:t>
            </w:r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(основание)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EF10A2" w:rsidRPr="00EF10A2" w:rsidTr="00CD2258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0A2" w:rsidRDefault="00EF10A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F10A2" w:rsidRDefault="00EF10A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EF10A2" w:rsidSect="00150AFD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2326A4" w:rsidRDefault="005D5644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D5644">
        <w:rPr>
          <w:rFonts w:ascii="Times New Roman" w:hAnsi="Times New Roman"/>
          <w:sz w:val="28"/>
          <w:szCs w:val="28"/>
        </w:rPr>
        <w:lastRenderedPageBreak/>
        <w:t xml:space="preserve">Сельхозтоваропроизводители создают кооператив с целью уменьшения затрат и увеличения дохода, который они получают </w:t>
      </w:r>
      <w:r w:rsidR="0077515C">
        <w:rPr>
          <w:rFonts w:ascii="Times New Roman" w:hAnsi="Times New Roman"/>
          <w:sz w:val="28"/>
          <w:szCs w:val="28"/>
        </w:rPr>
        <w:t>в результате</w:t>
      </w:r>
      <w:r w:rsidRPr="005D5644">
        <w:rPr>
          <w:rFonts w:ascii="Times New Roman" w:hAnsi="Times New Roman"/>
          <w:sz w:val="28"/>
          <w:szCs w:val="28"/>
        </w:rPr>
        <w:t xml:space="preserve"> </w:t>
      </w:r>
      <w:r w:rsidR="0077515C">
        <w:rPr>
          <w:rFonts w:ascii="Times New Roman" w:hAnsi="Times New Roman"/>
          <w:sz w:val="28"/>
          <w:szCs w:val="28"/>
        </w:rPr>
        <w:t xml:space="preserve">введения </w:t>
      </w:r>
      <w:r w:rsidRPr="005D5644">
        <w:rPr>
          <w:rFonts w:ascii="Times New Roman" w:hAnsi="Times New Roman"/>
          <w:sz w:val="28"/>
          <w:szCs w:val="28"/>
        </w:rPr>
        <w:t>хозяйств</w:t>
      </w:r>
      <w:r w:rsidR="0077515C">
        <w:rPr>
          <w:rFonts w:ascii="Times New Roman" w:hAnsi="Times New Roman"/>
          <w:sz w:val="28"/>
          <w:szCs w:val="28"/>
        </w:rPr>
        <w:t>енной деятельности</w:t>
      </w:r>
      <w:r w:rsidRPr="005D5644">
        <w:rPr>
          <w:rFonts w:ascii="Times New Roman" w:hAnsi="Times New Roman"/>
          <w:sz w:val="28"/>
          <w:szCs w:val="28"/>
        </w:rPr>
        <w:t>. Кооператив оказывает своим членам услуги по себестоимости и не ставит целью получение прибыли. Однако если кооператив получает прибыль, часть её идет на развитие кооператива, часть – на кооперативные выплаты по решению общего собрания членов кооператива. Планируемые результаты деятельности кооператива отражаются в таблице 2</w:t>
      </w:r>
      <w:r w:rsidR="00820963">
        <w:rPr>
          <w:rFonts w:ascii="Times New Roman" w:hAnsi="Times New Roman"/>
          <w:sz w:val="28"/>
          <w:szCs w:val="28"/>
        </w:rPr>
        <w:t>2</w:t>
      </w:r>
      <w:r w:rsidRPr="005D5644">
        <w:rPr>
          <w:rFonts w:ascii="Times New Roman" w:hAnsi="Times New Roman"/>
          <w:sz w:val="28"/>
          <w:szCs w:val="28"/>
        </w:rPr>
        <w:t>.</w:t>
      </w:r>
    </w:p>
    <w:p w:rsidR="005D5644" w:rsidRDefault="005D5644" w:rsidP="00C21B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26A4" w:rsidRPr="002F658A" w:rsidRDefault="005D5644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5D5644">
        <w:rPr>
          <w:rFonts w:ascii="Times New Roman" w:hAnsi="Times New Roman"/>
          <w:sz w:val="28"/>
          <w:szCs w:val="28"/>
        </w:rPr>
        <w:t>Таблица 2</w:t>
      </w:r>
      <w:r w:rsidR="00820963">
        <w:rPr>
          <w:rFonts w:ascii="Times New Roman" w:hAnsi="Times New Roman"/>
          <w:sz w:val="28"/>
          <w:szCs w:val="28"/>
        </w:rPr>
        <w:t>2</w:t>
      </w:r>
      <w:r w:rsidRPr="005D5644">
        <w:rPr>
          <w:rFonts w:ascii="Times New Roman" w:hAnsi="Times New Roman"/>
          <w:sz w:val="28"/>
          <w:szCs w:val="28"/>
        </w:rPr>
        <w:t xml:space="preserve"> – </w:t>
      </w:r>
      <w:r w:rsidRPr="002F658A">
        <w:rPr>
          <w:rFonts w:ascii="Times New Roman" w:hAnsi="Times New Roman"/>
          <w:sz w:val="28"/>
          <w:szCs w:val="28"/>
        </w:rPr>
        <w:t>Финансовый результат дея</w:t>
      </w:r>
      <w:r w:rsidR="0036295B" w:rsidRPr="002F658A">
        <w:rPr>
          <w:rFonts w:ascii="Times New Roman" w:hAnsi="Times New Roman"/>
          <w:sz w:val="28"/>
          <w:szCs w:val="28"/>
        </w:rPr>
        <w:t>тельности кооператива, тыс. рублей</w:t>
      </w: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4387"/>
        <w:gridCol w:w="958"/>
        <w:gridCol w:w="958"/>
        <w:gridCol w:w="958"/>
        <w:gridCol w:w="958"/>
        <w:gridCol w:w="966"/>
      </w:tblGrid>
      <w:tr w:rsidR="0080347D" w:rsidRPr="002F658A" w:rsidTr="00A40929">
        <w:tc>
          <w:tcPr>
            <w:tcW w:w="340" w:type="pct"/>
            <w:vMerge w:val="restar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658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F658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26" w:type="pct"/>
            <w:vMerge w:val="restar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434" w:type="pct"/>
            <w:gridSpan w:val="5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A40929" w:rsidRPr="002F658A" w:rsidTr="00A40929">
        <w:tc>
          <w:tcPr>
            <w:tcW w:w="340" w:type="pct"/>
            <w:vMerge/>
          </w:tcPr>
          <w:p w:rsidR="00A40929" w:rsidRPr="002F658A" w:rsidRDefault="00A40929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6" w:type="pct"/>
            <w:vMerge/>
          </w:tcPr>
          <w:p w:rsidR="00A40929" w:rsidRPr="002F658A" w:rsidRDefault="00A40929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9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80347D" w:rsidRPr="002F658A" w:rsidTr="00A40929">
        <w:tc>
          <w:tcPr>
            <w:tcW w:w="340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9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0347D" w:rsidRPr="002F658A" w:rsidTr="00A40929">
        <w:tc>
          <w:tcPr>
            <w:tcW w:w="340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80347D" w:rsidRPr="002F658A" w:rsidRDefault="0080347D" w:rsidP="002425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 xml:space="preserve">Выручка 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 xml:space="preserve">(табл. </w:t>
            </w:r>
            <w:r w:rsidR="009F7B09" w:rsidRPr="002F658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24259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2F658A" w:rsidTr="00A40929">
        <w:tc>
          <w:tcPr>
            <w:tcW w:w="340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6" w:type="pct"/>
          </w:tcPr>
          <w:p w:rsidR="0080347D" w:rsidRPr="002F658A" w:rsidRDefault="0080347D" w:rsidP="00F30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Себестоимость продаж (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>табл. 1</w:t>
            </w:r>
            <w:r w:rsidR="00242597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 xml:space="preserve">, кроме коммерческих и управленческих расходов и </w:t>
            </w:r>
            <w:r w:rsidR="00F30908">
              <w:rPr>
                <w:rFonts w:ascii="Times New Roman" w:hAnsi="Times New Roman"/>
                <w:i/>
                <w:sz w:val="24"/>
                <w:szCs w:val="24"/>
              </w:rPr>
              <w:t>прочих расходов</w:t>
            </w:r>
            <w:r w:rsidRPr="002F6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6" w:type="pct"/>
          </w:tcPr>
          <w:p w:rsidR="0080347D" w:rsidRPr="008C202E" w:rsidRDefault="0080347D" w:rsidP="00F3090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Коммерческие и управленческие расходы (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>табл. 1</w:t>
            </w:r>
            <w:r w:rsidR="00447CF5" w:rsidRPr="002F658A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Pr="002F6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6" w:type="pct"/>
          </w:tcPr>
          <w:p w:rsidR="009D7423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Прибыль (убыток) от продаж</w:t>
            </w:r>
          </w:p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(стр. 1 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 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6" w:type="pct"/>
          </w:tcPr>
          <w:p w:rsidR="0080347D" w:rsidRPr="008A61D4" w:rsidRDefault="0080347D" w:rsidP="00F30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Проценты к уплате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(табл. </w:t>
            </w:r>
            <w:r w:rsidR="00042C57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F30908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 столб. 3)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6" w:type="pct"/>
          </w:tcPr>
          <w:p w:rsidR="0080347D" w:rsidRPr="008A61D4" w:rsidRDefault="0080347D" w:rsidP="00F30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Прочие расходы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2C57">
              <w:rPr>
                <w:rFonts w:ascii="Times New Roman" w:hAnsi="Times New Roman"/>
                <w:i/>
                <w:sz w:val="24"/>
                <w:szCs w:val="24"/>
              </w:rPr>
              <w:t>(табл. 1</w:t>
            </w:r>
            <w:r w:rsidR="00242597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6" w:type="pct"/>
          </w:tcPr>
          <w:p w:rsidR="0080347D" w:rsidRPr="008A61D4" w:rsidRDefault="0080347D" w:rsidP="002425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Налоги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2C57">
              <w:rPr>
                <w:rFonts w:ascii="Times New Roman" w:hAnsi="Times New Roman"/>
                <w:i/>
                <w:sz w:val="24"/>
                <w:szCs w:val="24"/>
              </w:rPr>
              <w:t>(табл. 2</w:t>
            </w:r>
            <w:r w:rsidR="00F30908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61D4">
              <w:rPr>
                <w:rFonts w:ascii="Times New Roman" w:hAnsi="Times New Roman"/>
                <w:sz w:val="24"/>
                <w:szCs w:val="24"/>
              </w:rPr>
              <w:t>Чистая прибыль (убыток)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+  стр. 6 +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5 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8 – стр. 9</w:t>
            </w:r>
            <w:proofErr w:type="gramEnd"/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Распределение прибыли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Отчисления из прибыли в 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резервный фонд и другие фонды</w:t>
            </w:r>
            <w:r>
              <w:rPr>
                <w:rFonts w:ascii="Times New Roman" w:hAnsi="Times New Roman"/>
                <w:sz w:val="24"/>
                <w:szCs w:val="24"/>
              </w:rPr>
              <w:t>,  тыс. рублей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Выплаты по дополнительным паевым взносам и взносам ассоциированных членов (не более 30%)</w:t>
            </w:r>
            <w:r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Кооперативные выплаты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ч. на пополнение приращенного пая (не менее 70% кооперативных выплат)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26A4" w:rsidRDefault="002326A4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Наглядную информацию о достаточности денежных средств у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>кооператива для осуществления своей деятельности дает планирование движения денежных средств.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План движения денежных средств отражает процесс поступления и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>расходования денежных сре</w:t>
      </w:r>
      <w:proofErr w:type="gramStart"/>
      <w:r w:rsidRPr="00720AC3">
        <w:rPr>
          <w:rFonts w:ascii="Times New Roman" w:hAnsi="Times New Roman"/>
          <w:sz w:val="28"/>
          <w:szCs w:val="24"/>
        </w:rPr>
        <w:t>дств в пр</w:t>
      </w:r>
      <w:proofErr w:type="gramEnd"/>
      <w:r w:rsidRPr="00720AC3">
        <w:rPr>
          <w:rFonts w:ascii="Times New Roman" w:hAnsi="Times New Roman"/>
          <w:sz w:val="28"/>
          <w:szCs w:val="24"/>
        </w:rPr>
        <w:t>оцессе работы кооператива.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В основе расчетов лежит принцип моделирования денежных потоков. Задача состоит в том, чтобы как можно более точно спрогнозировать потоки реальных денег в течение определенного расчетного периода.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proofErr w:type="gramStart"/>
      <w:r w:rsidRPr="00720AC3">
        <w:rPr>
          <w:rFonts w:ascii="Times New Roman" w:hAnsi="Times New Roman"/>
          <w:sz w:val="28"/>
          <w:szCs w:val="24"/>
        </w:rPr>
        <w:lastRenderedPageBreak/>
        <w:t>Все поступления и платежи отображаются в «Плане движения денежных средств» в периоды времени, соответствующие фактическим датам осуществления этих платежей, т.е. с учетом времени задержки оплаты за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>реализованную продукцию или услуги, времени задержки платежей за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>поставки материалов и комплектующих изделий, условий реализации продукции (в кредит, с авансовым платежом), а также условий формирования производственных запасов.</w:t>
      </w:r>
      <w:proofErr w:type="gramEnd"/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Денежный поток состоит из потоков от отдельных видов деятельности: от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 xml:space="preserve">операционной деятельности, </w:t>
      </w:r>
      <w:proofErr w:type="gramStart"/>
      <w:r w:rsidRPr="00720AC3">
        <w:rPr>
          <w:rFonts w:ascii="Times New Roman" w:hAnsi="Times New Roman"/>
          <w:sz w:val="28"/>
          <w:szCs w:val="24"/>
        </w:rPr>
        <w:t>от</w:t>
      </w:r>
      <w:proofErr w:type="gramEnd"/>
      <w:r w:rsidRPr="00720AC3">
        <w:rPr>
          <w:rFonts w:ascii="Times New Roman" w:hAnsi="Times New Roman"/>
          <w:sz w:val="28"/>
          <w:szCs w:val="24"/>
        </w:rPr>
        <w:t xml:space="preserve"> инвестиционной и от финансовой. Для кооператива содержание денежных потоков для данных видов дея</w:t>
      </w:r>
      <w:r w:rsidR="008B3C76">
        <w:rPr>
          <w:rFonts w:ascii="Times New Roman" w:hAnsi="Times New Roman"/>
          <w:sz w:val="28"/>
          <w:szCs w:val="24"/>
        </w:rPr>
        <w:t>тельности приведено в таблице 2</w:t>
      </w:r>
      <w:r w:rsidR="00820963">
        <w:rPr>
          <w:rFonts w:ascii="Times New Roman" w:hAnsi="Times New Roman"/>
          <w:sz w:val="28"/>
          <w:szCs w:val="24"/>
        </w:rPr>
        <w:t>3</w:t>
      </w:r>
      <w:r w:rsidRPr="00720AC3">
        <w:rPr>
          <w:rFonts w:ascii="Times New Roman" w:hAnsi="Times New Roman"/>
          <w:sz w:val="28"/>
          <w:szCs w:val="24"/>
        </w:rPr>
        <w:t>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Таким образом, на каждом шаге можно рассчитать приток, отток и сальдо реальных денег по каждому виду деятельности; а также общий баланс наличности и накопленное сальдо.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Необходимо обеспечить такую структуру денежных потоков на каждом шаге расчета, при которой имеется достаточное количество денег для продолжения деятельности. То есть общее накопленное сальдо денежных средств должно быть неотрицательным (таблица 2</w:t>
      </w:r>
      <w:r w:rsidR="00820963">
        <w:rPr>
          <w:rFonts w:ascii="Times New Roman" w:hAnsi="Times New Roman"/>
          <w:sz w:val="28"/>
          <w:szCs w:val="24"/>
        </w:rPr>
        <w:t>4</w:t>
      </w:r>
      <w:r w:rsidRPr="00720AC3">
        <w:rPr>
          <w:rFonts w:ascii="Times New Roman" w:hAnsi="Times New Roman"/>
          <w:sz w:val="28"/>
          <w:szCs w:val="24"/>
        </w:rPr>
        <w:t>).</w:t>
      </w:r>
    </w:p>
    <w:p w:rsid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Таблица 2</w:t>
      </w:r>
      <w:r w:rsidR="00820963">
        <w:rPr>
          <w:rFonts w:ascii="Times New Roman" w:hAnsi="Times New Roman"/>
          <w:sz w:val="28"/>
          <w:szCs w:val="24"/>
        </w:rPr>
        <w:t>3</w:t>
      </w:r>
      <w:r w:rsidRPr="00720AC3">
        <w:rPr>
          <w:rFonts w:ascii="Times New Roman" w:hAnsi="Times New Roman"/>
          <w:sz w:val="28"/>
          <w:szCs w:val="24"/>
        </w:rPr>
        <w:t xml:space="preserve"> – Денежные потоки по различным видам деятельности</w:t>
      </w: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6"/>
        <w:gridCol w:w="3685"/>
        <w:gridCol w:w="3686"/>
      </w:tblGrid>
      <w:tr w:rsidR="00720AC3" w:rsidRPr="00877EE9" w:rsidTr="00720AC3">
        <w:tc>
          <w:tcPr>
            <w:tcW w:w="2376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85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Притоки (поступления) ДС</w:t>
            </w:r>
          </w:p>
        </w:tc>
        <w:tc>
          <w:tcPr>
            <w:tcW w:w="3686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Оттоки (выплаты) ДС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Операционная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выручка от реализации продукции, прочие поступления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производственные издержки (приобретение материалов, оплата труда и т.д.), налоги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Инвестиционная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доходы от инвестиций, доходы от продажи активов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приобретение основного капитала, затраты на пусконаладочные работы, расходы на формирование оборотного капитала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Финансовая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полученные займы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 xml:space="preserve">затраты на возврат и обслуживание займов </w:t>
            </w:r>
          </w:p>
        </w:tc>
      </w:tr>
    </w:tbl>
    <w:p w:rsidR="00720AC3" w:rsidRPr="00720AC3" w:rsidRDefault="00720AC3" w:rsidP="008C191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4"/>
        </w:rPr>
      </w:pP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Данные таблицы являются основой для оценки срока окупаемости и оценки показателей эффективности инвестиций. Эти показатели определяются на основании денежных потоков только от инвестиционной и операционной деятельности, поэтому следует отдельно рассчитать сальдо денежного потока для инвестиционной и операционной деятельности.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При этом необходимо обеспечить сопоставимость показателей денежного потока в разные периоды времени. Для этого суммы денежных потоков приводятся к настоящей стоимости с помощью коэффициента дисконтирования.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Коэффициент дисконтирования рассчитывается по формуле:</w:t>
      </w:r>
    </w:p>
    <w:p w:rsidR="00720AC3" w:rsidRPr="00720AC3" w:rsidRDefault="00720AC3" w:rsidP="00720AC3">
      <w:pPr>
        <w:spacing w:after="0" w:line="288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19150" cy="3740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 xml:space="preserve">где </w:t>
      </w:r>
      <w:proofErr w:type="spellStart"/>
      <w:r w:rsidRPr="00720AC3">
        <w:rPr>
          <w:rFonts w:ascii="Times New Roman" w:hAnsi="Times New Roman"/>
          <w:sz w:val="28"/>
          <w:szCs w:val="24"/>
        </w:rPr>
        <w:t>d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– коэффициент дисконтирования;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i – ставка дисконтирования;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n – порядковый номер периода расчета.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В качестве ставки дисконтирования могут быть использованы: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средняя депозитная или кредитная ставка;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индивидуальная норма доходности инвестиций с учетом уровня риска;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альтернативная норма доходности по другим возможным видам инвестиций;</w:t>
      </w:r>
    </w:p>
    <w:p w:rsidR="004661A4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норма доходности по текущей хозяйственной деятельности и т.д.</w:t>
      </w:r>
    </w:p>
    <w:p w:rsidR="004661A4" w:rsidRDefault="004661A4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  <w:sectPr w:rsidR="004661A4" w:rsidSect="00150AF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20AC3" w:rsidRPr="00720AC3" w:rsidRDefault="00720AC3" w:rsidP="00720AC3">
      <w:pPr>
        <w:spacing w:after="0" w:line="288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Таблица 2</w:t>
      </w:r>
      <w:r w:rsidR="00820963">
        <w:rPr>
          <w:rFonts w:ascii="Times New Roman" w:hAnsi="Times New Roman"/>
          <w:sz w:val="28"/>
          <w:szCs w:val="24"/>
        </w:rPr>
        <w:t>4</w:t>
      </w:r>
      <w:r w:rsidRPr="00720AC3">
        <w:rPr>
          <w:rFonts w:ascii="Times New Roman" w:hAnsi="Times New Roman"/>
          <w:sz w:val="28"/>
          <w:szCs w:val="24"/>
        </w:rPr>
        <w:t xml:space="preserve"> – План движения денежных средств кооператива, тыс</w:t>
      </w:r>
      <w:r w:rsidR="008C191D">
        <w:rPr>
          <w:rFonts w:ascii="Times New Roman" w:hAnsi="Times New Roman"/>
          <w:sz w:val="28"/>
          <w:szCs w:val="24"/>
        </w:rPr>
        <w:t xml:space="preserve">. </w:t>
      </w:r>
      <w:r w:rsidR="00920C8D">
        <w:rPr>
          <w:rFonts w:ascii="Times New Roman" w:hAnsi="Times New Roman"/>
          <w:sz w:val="28"/>
          <w:szCs w:val="24"/>
        </w:rPr>
        <w:t>рублей</w:t>
      </w: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5"/>
        <w:gridCol w:w="1029"/>
        <w:gridCol w:w="1029"/>
        <w:gridCol w:w="834"/>
        <w:gridCol w:w="1070"/>
        <w:gridCol w:w="1037"/>
      </w:tblGrid>
      <w:tr w:rsidR="00206329" w:rsidRPr="00206329" w:rsidTr="00A40929">
        <w:tc>
          <w:tcPr>
            <w:tcW w:w="2464" w:type="pct"/>
            <w:vMerge w:val="restart"/>
          </w:tcPr>
          <w:p w:rsidR="00206329" w:rsidRPr="00206329" w:rsidRDefault="00206329" w:rsidP="00F95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536" w:type="pct"/>
            <w:gridSpan w:val="5"/>
          </w:tcPr>
          <w:p w:rsidR="00206329" w:rsidRPr="00206329" w:rsidRDefault="00206329" w:rsidP="00F95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A40929" w:rsidRPr="00206329" w:rsidTr="00A40929">
        <w:tc>
          <w:tcPr>
            <w:tcW w:w="2464" w:type="pct"/>
            <w:vMerge/>
          </w:tcPr>
          <w:p w:rsidR="00A40929" w:rsidRPr="00206329" w:rsidRDefault="00A40929" w:rsidP="00206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22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23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3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25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1F6D12" w:rsidRPr="00206329" w:rsidTr="00A40929">
        <w:tc>
          <w:tcPr>
            <w:tcW w:w="2464" w:type="pct"/>
          </w:tcPr>
          <w:p w:rsidR="001F6D12" w:rsidRPr="001F6D12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2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5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Операционная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Поступления от продаж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C42" w:rsidRPr="00206329" w:rsidTr="00A40929">
        <w:tc>
          <w:tcPr>
            <w:tcW w:w="2464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C42">
              <w:rPr>
                <w:rFonts w:ascii="Times New Roman" w:hAnsi="Times New Roman"/>
                <w:sz w:val="24"/>
                <w:szCs w:val="24"/>
              </w:rPr>
              <w:t xml:space="preserve">Прочие </w:t>
            </w:r>
            <w:r w:rsidR="00B33693">
              <w:rPr>
                <w:rFonts w:ascii="Times New Roman" w:hAnsi="Times New Roman"/>
                <w:sz w:val="24"/>
                <w:szCs w:val="24"/>
              </w:rPr>
              <w:t xml:space="preserve">внереализационные </w:t>
            </w:r>
            <w:r w:rsidRPr="00153C42">
              <w:rPr>
                <w:rFonts w:ascii="Times New Roman" w:hAnsi="Times New Roman"/>
                <w:sz w:val="24"/>
                <w:szCs w:val="24"/>
              </w:rPr>
              <w:t>доходы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(+)</w:t>
            </w:r>
            <w:proofErr w:type="gramEnd"/>
          </w:p>
        </w:tc>
        <w:tc>
          <w:tcPr>
            <w:tcW w:w="522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B33693" w:rsidP="00B33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Производственные затраты</w:t>
            </w:r>
            <w:proofErr w:type="gramStart"/>
            <w:r w:rsidR="00206329"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Затраты на оплату труда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Налоги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Другие затраты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(+),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уменьшение (-) денежных средств по операционной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Инвестиционная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P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693">
              <w:rPr>
                <w:rFonts w:ascii="Times New Roman" w:hAnsi="Times New Roman"/>
                <w:sz w:val="24"/>
                <w:szCs w:val="24"/>
              </w:rPr>
              <w:t>Доходы от реализации нематериальных активов</w:t>
            </w:r>
            <w:r>
              <w:rPr>
                <w:rFonts w:ascii="Times New Roman" w:hAnsi="Times New Roman"/>
                <w:sz w:val="24"/>
                <w:szCs w:val="24"/>
              </w:rPr>
              <w:t>, основных средств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P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Полученные дивиденды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P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Поступления в погашение предоставленных кооперативом займов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на приобретение нематериальных активов, основных средств (в том числе монтаж оборудования и реконструкция), финансовых активов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Капитальные вложения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займов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(+),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уменьшение (-) денежных средств по инвестиционной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(+,-)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денежных потоков от операционной и инвестиционной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Финансовая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996F6A" w:rsidP="00996F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Гранты, субсидии полученные</w:t>
            </w:r>
            <w:proofErr w:type="gramStart"/>
            <w:r w:rsidR="00206329"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Кредиты и займы полученные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F6A" w:rsidRPr="00206329" w:rsidTr="00A40929">
        <w:tc>
          <w:tcPr>
            <w:tcW w:w="2464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Паевые  взносы членов кооператива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Выплаты сумм основного долга по кредитам и займам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Выплаты процентов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F6A" w:rsidRPr="00206329" w:rsidTr="00A40929">
        <w:tc>
          <w:tcPr>
            <w:tcW w:w="2464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Кооперативные выплаты (-)</w:t>
            </w:r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Дополнительные паевые взносы членов кооператива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(+),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уменьшение (-) денежных средств по финансовой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 денежных потоков (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>по операционной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, инвестиционной и финансовой деятельности) 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 xml:space="preserve">Накопленное сальдо денежных потоков 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>по операционной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, инвестиционной и финансовой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Если расчеты ведутся в постоянных ценах, то инфляция в ставку дисконтирования не закладывается.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Срок окупаемости (</w:t>
      </w:r>
      <w:proofErr w:type="spellStart"/>
      <w:r w:rsidRPr="00720AC3">
        <w:rPr>
          <w:rFonts w:ascii="Times New Roman" w:hAnsi="Times New Roman"/>
          <w:sz w:val="28"/>
          <w:szCs w:val="24"/>
        </w:rPr>
        <w:t>Pay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720AC3">
        <w:rPr>
          <w:rFonts w:ascii="Times New Roman" w:hAnsi="Times New Roman"/>
          <w:sz w:val="28"/>
          <w:szCs w:val="24"/>
        </w:rPr>
        <w:t>back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720AC3">
        <w:rPr>
          <w:rFonts w:ascii="Times New Roman" w:hAnsi="Times New Roman"/>
          <w:sz w:val="28"/>
          <w:szCs w:val="24"/>
        </w:rPr>
        <w:t>Period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– PP) показывает, через какое время сумма дисконтированного дохода покроет все текущие и капитальные дисконтированные затраты, то есть число периодов расчета, за которые положительный дисконтированный денежный поток превысит отрицательный (таблица 2</w:t>
      </w:r>
      <w:r w:rsidR="00820963">
        <w:rPr>
          <w:rFonts w:ascii="Times New Roman" w:hAnsi="Times New Roman"/>
          <w:sz w:val="28"/>
          <w:szCs w:val="24"/>
        </w:rPr>
        <w:t>5</w:t>
      </w:r>
      <w:r w:rsidRPr="00720AC3">
        <w:rPr>
          <w:rFonts w:ascii="Times New Roman" w:hAnsi="Times New Roman"/>
          <w:sz w:val="28"/>
          <w:szCs w:val="24"/>
        </w:rPr>
        <w:t>).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Период, когда накопленное сальдо будет положительным, считается периодом окупаемости проекта.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Для упрощения расчетов коэффициент дисконтирования за первый расчетный год (по месяцам) целесообразно принять равным единице (считать первый год нулевым периодом).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720AC3">
      <w:pPr>
        <w:spacing w:after="0" w:line="288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Таблица 2</w:t>
      </w:r>
      <w:r w:rsidR="00820963">
        <w:rPr>
          <w:rFonts w:ascii="Times New Roman" w:hAnsi="Times New Roman"/>
          <w:sz w:val="28"/>
          <w:szCs w:val="24"/>
        </w:rPr>
        <w:t>5</w:t>
      </w:r>
      <w:r w:rsidRPr="00720AC3">
        <w:rPr>
          <w:rFonts w:ascii="Times New Roman" w:hAnsi="Times New Roman"/>
          <w:sz w:val="28"/>
          <w:szCs w:val="24"/>
        </w:rPr>
        <w:t xml:space="preserve"> – Определение срока окупаемости вложений</w:t>
      </w:r>
    </w:p>
    <w:tbl>
      <w:tblPr>
        <w:tblpPr w:leftFromText="180" w:rightFromText="180" w:vertAnchor="text" w:horzAnchor="margin" w:tblpXSpec="center" w:tblpY="135"/>
        <w:tblW w:w="48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55"/>
        <w:gridCol w:w="1220"/>
        <w:gridCol w:w="1220"/>
        <w:gridCol w:w="1218"/>
        <w:gridCol w:w="1218"/>
        <w:gridCol w:w="1214"/>
      </w:tblGrid>
      <w:tr w:rsidR="00206329" w:rsidRPr="00206329" w:rsidTr="00206329">
        <w:tc>
          <w:tcPr>
            <w:tcW w:w="1810" w:type="pct"/>
            <w:vMerge w:val="restart"/>
          </w:tcPr>
          <w:p w:rsidR="00206329" w:rsidRPr="00206329" w:rsidRDefault="00206329" w:rsidP="00720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3190" w:type="pct"/>
            <w:gridSpan w:val="5"/>
          </w:tcPr>
          <w:p w:rsidR="00206329" w:rsidRPr="00206329" w:rsidRDefault="00206329" w:rsidP="00720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A40929" w:rsidRPr="00206329" w:rsidTr="00A40929">
        <w:tc>
          <w:tcPr>
            <w:tcW w:w="1810" w:type="pct"/>
            <w:vMerge/>
          </w:tcPr>
          <w:p w:rsidR="00A40929" w:rsidRPr="00206329" w:rsidRDefault="00A40929" w:rsidP="00206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9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8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8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6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5F328E" w:rsidRPr="00206329" w:rsidTr="00A40929">
        <w:tc>
          <w:tcPr>
            <w:tcW w:w="1810" w:type="pct"/>
          </w:tcPr>
          <w:p w:rsidR="005F328E" w:rsidRPr="005F328E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9" w:type="pct"/>
          </w:tcPr>
          <w:p w:rsidR="005F328E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9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8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6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(+,-)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Коэффициент дисконтирования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Дисконтированное сальдо 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Накопленное дисконтированное  сальдо 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Срок окупаемости проекта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0AC3" w:rsidRPr="00720AC3" w:rsidRDefault="00720AC3" w:rsidP="00720AC3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i/>
          <w:sz w:val="28"/>
          <w:szCs w:val="28"/>
        </w:rPr>
      </w:pPr>
    </w:p>
    <w:p w:rsidR="00554356" w:rsidRDefault="00554356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554356" w:rsidSect="00150AF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54356" w:rsidRPr="00D300BA" w:rsidRDefault="00554356" w:rsidP="00D300BA">
      <w:pPr>
        <w:pStyle w:val="aa"/>
        <w:numPr>
          <w:ilvl w:val="0"/>
          <w:numId w:val="27"/>
        </w:num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D300BA">
        <w:rPr>
          <w:rFonts w:ascii="Times New Roman" w:hAnsi="Times New Roman"/>
          <w:b/>
          <w:bCs/>
          <w:sz w:val="28"/>
          <w:szCs w:val="28"/>
        </w:rPr>
        <w:lastRenderedPageBreak/>
        <w:t>Оценка рисков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Оценка рисков – перечень возможных рисков с указанием вероятности их возникновения и ожидаемого ущерба; меры по профилактике</w:t>
      </w:r>
      <w:r w:rsidR="00A7531F">
        <w:rPr>
          <w:rFonts w:ascii="Times New Roman" w:hAnsi="Times New Roman"/>
          <w:sz w:val="28"/>
          <w:szCs w:val="28"/>
        </w:rPr>
        <w:t xml:space="preserve"> и нейтрализации рисков.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При разработке бизнес-плана целесообразно указать: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состав возможных рисков;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 xml:space="preserve">какие потери при </w:t>
      </w:r>
      <w:r w:rsidR="00A7531F">
        <w:rPr>
          <w:rFonts w:ascii="Times New Roman" w:hAnsi="Times New Roman"/>
          <w:sz w:val="28"/>
          <w:szCs w:val="28"/>
        </w:rPr>
        <w:t>их наступлении могут произойти;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по каким видам рисков и на какую сумму следует застраховать имущество предприятия.</w:t>
      </w:r>
    </w:p>
    <w:p w:rsidR="00554356" w:rsidRPr="00554356" w:rsidRDefault="00554356" w:rsidP="00A1771F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В качестве источника возникновения рисков можно рассматривать: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 xml:space="preserve">недопоставки продукции по договорам членами кооператива из-за </w:t>
      </w:r>
      <w:proofErr w:type="spellStart"/>
      <w:r w:rsidRPr="00554356">
        <w:rPr>
          <w:rFonts w:ascii="Times New Roman" w:hAnsi="Times New Roman"/>
          <w:sz w:val="28"/>
          <w:szCs w:val="28"/>
        </w:rPr>
        <w:t>нед</w:t>
      </w:r>
      <w:r w:rsidRPr="00A1771F">
        <w:rPr>
          <w:rFonts w:ascii="Times New Roman" w:hAnsi="Times New Roman"/>
          <w:sz w:val="28"/>
          <w:szCs w:val="28"/>
        </w:rPr>
        <w:t>о</w:t>
      </w:r>
      <w:r w:rsidRPr="00554356">
        <w:rPr>
          <w:rFonts w:ascii="Times New Roman" w:hAnsi="Times New Roman"/>
          <w:sz w:val="28"/>
          <w:szCs w:val="28"/>
        </w:rPr>
        <w:t>получения</w:t>
      </w:r>
      <w:proofErr w:type="spellEnd"/>
      <w:r w:rsidRPr="00554356">
        <w:rPr>
          <w:rFonts w:ascii="Times New Roman" w:hAnsi="Times New Roman"/>
          <w:sz w:val="28"/>
          <w:szCs w:val="28"/>
        </w:rPr>
        <w:t xml:space="preserve"> ее по погодно-климатическим условиям;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рост издержек, связанных с производством продукции (оказанием услуг);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отсутствие покупателей на предлагаемую продукцию и т.д.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Для определения устойчивости проекта по вложению средств к изменению условий производства проводят анализ рисков. Он предусматривает ответ на вопрос, как изменятся показатели оценки проекта, если будут изменены как отдельные параметры проекта, так и их совокупность. Например, как изменится срок окупаемости и другие параметры оценки инвестиций, если  изменятся цены на материалы, материально-технические ресурсы, продукцию и т.д. Такой прием называется оценкой чувствительности проекта.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Ещё один способ предусмотреть возможные риски – анализ сценариев.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Анализ сценариев позволяет исправить основной недостаток анализа чувствительности, так как включает одновременное изменение нескольких факторов риска и таким образом представляет собой развитие методики  анализа чувствительности.</w:t>
      </w:r>
    </w:p>
    <w:p w:rsidR="0007404F" w:rsidRDefault="00554356" w:rsidP="00D12B9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A1771F">
        <w:rPr>
          <w:rFonts w:ascii="Times New Roman" w:hAnsi="Times New Roman"/>
          <w:sz w:val="28"/>
          <w:szCs w:val="28"/>
        </w:rPr>
        <w:t>В результате проведения анализа сценариев определяется воздействие на критерии эффективности одновременного изменения всех основных переменных проекта. Основным преимуществом является то, что отклонения параметров рассчитываются с учетом их взаимозависимости. Строится, обычно 3 сценария: оптимистический, пессимистический и наиболее реальный варианты развития событий. Для каждого рассчитываются показатели проекта.</w:t>
      </w:r>
    </w:p>
    <w:p w:rsidR="00033EE3" w:rsidRDefault="00033EE3" w:rsidP="00033EE3">
      <w:pPr>
        <w:autoSpaceDE w:val="0"/>
        <w:autoSpaceDN w:val="0"/>
        <w:adjustRightInd w:val="0"/>
        <w:spacing w:before="720"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sectPr w:rsidR="00033EE3" w:rsidSect="00150A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60B" w:rsidRDefault="00D4360B" w:rsidP="008E7E62">
      <w:pPr>
        <w:spacing w:after="0" w:line="240" w:lineRule="auto"/>
      </w:pPr>
      <w:r>
        <w:separator/>
      </w:r>
    </w:p>
  </w:endnote>
  <w:endnote w:type="continuationSeparator" w:id="0">
    <w:p w:rsidR="00D4360B" w:rsidRDefault="00D4360B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60B" w:rsidRDefault="00D4360B" w:rsidP="008E7E62">
      <w:pPr>
        <w:spacing w:after="0" w:line="240" w:lineRule="auto"/>
      </w:pPr>
      <w:r>
        <w:separator/>
      </w:r>
    </w:p>
  </w:footnote>
  <w:footnote w:type="continuationSeparator" w:id="0">
    <w:p w:rsidR="00D4360B" w:rsidRDefault="00D4360B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3569805"/>
      <w:docPartObj>
        <w:docPartGallery w:val="Page Numbers (Top of Page)"/>
        <w:docPartUnique/>
      </w:docPartObj>
    </w:sdtPr>
    <w:sdtContent>
      <w:p w:rsidR="003E2C76" w:rsidRDefault="00D834F6">
        <w:pPr>
          <w:pStyle w:val="a3"/>
          <w:jc w:val="center"/>
        </w:pPr>
        <w:fldSimple w:instr="PAGE   \* MERGEFORMAT">
          <w:r w:rsidR="001B5A07">
            <w:rPr>
              <w:noProof/>
            </w:rPr>
            <w:t>84</w:t>
          </w:r>
        </w:fldSimple>
      </w:p>
    </w:sdtContent>
  </w:sdt>
  <w:p w:rsidR="003E2C76" w:rsidRDefault="003E2C7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C76" w:rsidRDefault="003E2C76">
    <w:pPr>
      <w:pStyle w:val="a3"/>
      <w:jc w:val="center"/>
    </w:pPr>
  </w:p>
  <w:p w:rsidR="003E2C76" w:rsidRDefault="003E2C7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01516F0"/>
    <w:multiLevelType w:val="hybridMultilevel"/>
    <w:tmpl w:val="5C2EE438"/>
    <w:lvl w:ilvl="0" w:tplc="21AE9B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5F63D40"/>
    <w:multiLevelType w:val="hybridMultilevel"/>
    <w:tmpl w:val="FFBA1B7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1A63BD2"/>
    <w:multiLevelType w:val="hybridMultilevel"/>
    <w:tmpl w:val="8D1AB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847924"/>
    <w:multiLevelType w:val="hybridMultilevel"/>
    <w:tmpl w:val="EA90253A"/>
    <w:lvl w:ilvl="0" w:tplc="57D283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4A064BE"/>
    <w:multiLevelType w:val="hybridMultilevel"/>
    <w:tmpl w:val="35B82126"/>
    <w:lvl w:ilvl="0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1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"/>
  </w:num>
  <w:num w:numId="4">
    <w:abstractNumId w:val="9"/>
  </w:num>
  <w:num w:numId="5">
    <w:abstractNumId w:val="10"/>
  </w:num>
  <w:num w:numId="6">
    <w:abstractNumId w:val="17"/>
  </w:num>
  <w:num w:numId="7">
    <w:abstractNumId w:val="14"/>
  </w:num>
  <w:num w:numId="8">
    <w:abstractNumId w:val="19"/>
  </w:num>
  <w:num w:numId="9">
    <w:abstractNumId w:val="15"/>
  </w:num>
  <w:num w:numId="10">
    <w:abstractNumId w:val="24"/>
  </w:num>
  <w:num w:numId="11">
    <w:abstractNumId w:val="4"/>
  </w:num>
  <w:num w:numId="12">
    <w:abstractNumId w:val="26"/>
  </w:num>
  <w:num w:numId="13">
    <w:abstractNumId w:val="5"/>
  </w:num>
  <w:num w:numId="14">
    <w:abstractNumId w:val="23"/>
  </w:num>
  <w:num w:numId="15">
    <w:abstractNumId w:val="25"/>
  </w:num>
  <w:num w:numId="16">
    <w:abstractNumId w:val="0"/>
  </w:num>
  <w:num w:numId="17">
    <w:abstractNumId w:val="2"/>
  </w:num>
  <w:num w:numId="18">
    <w:abstractNumId w:val="7"/>
  </w:num>
  <w:num w:numId="19">
    <w:abstractNumId w:val="13"/>
  </w:num>
  <w:num w:numId="20">
    <w:abstractNumId w:val="12"/>
  </w:num>
  <w:num w:numId="21">
    <w:abstractNumId w:val="20"/>
  </w:num>
  <w:num w:numId="22">
    <w:abstractNumId w:val="18"/>
  </w:num>
  <w:num w:numId="23">
    <w:abstractNumId w:val="22"/>
  </w:num>
  <w:num w:numId="24">
    <w:abstractNumId w:val="6"/>
  </w:num>
  <w:num w:numId="25">
    <w:abstractNumId w:val="3"/>
  </w:num>
  <w:num w:numId="26">
    <w:abstractNumId w:val="21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056"/>
    <w:rsid w:val="00000781"/>
    <w:rsid w:val="00005913"/>
    <w:rsid w:val="000079CB"/>
    <w:rsid w:val="00010A7C"/>
    <w:rsid w:val="000113ED"/>
    <w:rsid w:val="000139F1"/>
    <w:rsid w:val="00021F01"/>
    <w:rsid w:val="00025C56"/>
    <w:rsid w:val="00025F67"/>
    <w:rsid w:val="00027970"/>
    <w:rsid w:val="00033EE3"/>
    <w:rsid w:val="0004077B"/>
    <w:rsid w:val="00042C57"/>
    <w:rsid w:val="0004504B"/>
    <w:rsid w:val="00060F41"/>
    <w:rsid w:val="00067BA8"/>
    <w:rsid w:val="000720E2"/>
    <w:rsid w:val="0007404F"/>
    <w:rsid w:val="00074823"/>
    <w:rsid w:val="000842E9"/>
    <w:rsid w:val="000843DD"/>
    <w:rsid w:val="0009429E"/>
    <w:rsid w:val="000A040E"/>
    <w:rsid w:val="000A41BA"/>
    <w:rsid w:val="000B0589"/>
    <w:rsid w:val="000B68F7"/>
    <w:rsid w:val="000C3592"/>
    <w:rsid w:val="000C7270"/>
    <w:rsid w:val="000D2E1F"/>
    <w:rsid w:val="000D4CC5"/>
    <w:rsid w:val="000D5683"/>
    <w:rsid w:val="000D720D"/>
    <w:rsid w:val="000E1533"/>
    <w:rsid w:val="000E4111"/>
    <w:rsid w:val="000E558E"/>
    <w:rsid w:val="0010512E"/>
    <w:rsid w:val="001123E0"/>
    <w:rsid w:val="00112897"/>
    <w:rsid w:val="0012032B"/>
    <w:rsid w:val="00121BBD"/>
    <w:rsid w:val="001348C5"/>
    <w:rsid w:val="00141643"/>
    <w:rsid w:val="00142073"/>
    <w:rsid w:val="00147F27"/>
    <w:rsid w:val="00150AFD"/>
    <w:rsid w:val="00151D86"/>
    <w:rsid w:val="00153C42"/>
    <w:rsid w:val="00156CC3"/>
    <w:rsid w:val="001636C6"/>
    <w:rsid w:val="001667C0"/>
    <w:rsid w:val="00167674"/>
    <w:rsid w:val="00167D00"/>
    <w:rsid w:val="00182301"/>
    <w:rsid w:val="001837ED"/>
    <w:rsid w:val="001A0CB9"/>
    <w:rsid w:val="001A4950"/>
    <w:rsid w:val="001A7254"/>
    <w:rsid w:val="001B008E"/>
    <w:rsid w:val="001B5A07"/>
    <w:rsid w:val="001B7AC2"/>
    <w:rsid w:val="001C00C3"/>
    <w:rsid w:val="001C09CB"/>
    <w:rsid w:val="001C7C52"/>
    <w:rsid w:val="001F4403"/>
    <w:rsid w:val="001F6D12"/>
    <w:rsid w:val="00204CEF"/>
    <w:rsid w:val="00205B5A"/>
    <w:rsid w:val="00206329"/>
    <w:rsid w:val="00207EEF"/>
    <w:rsid w:val="0021074E"/>
    <w:rsid w:val="00211E05"/>
    <w:rsid w:val="00215FA3"/>
    <w:rsid w:val="002173F8"/>
    <w:rsid w:val="00224466"/>
    <w:rsid w:val="00231E76"/>
    <w:rsid w:val="002326A4"/>
    <w:rsid w:val="002413C4"/>
    <w:rsid w:val="00242597"/>
    <w:rsid w:val="00243638"/>
    <w:rsid w:val="00247948"/>
    <w:rsid w:val="002543C6"/>
    <w:rsid w:val="002648B3"/>
    <w:rsid w:val="00267BB6"/>
    <w:rsid w:val="00275B68"/>
    <w:rsid w:val="002850FA"/>
    <w:rsid w:val="002925BA"/>
    <w:rsid w:val="0029675D"/>
    <w:rsid w:val="002A20EC"/>
    <w:rsid w:val="002B10ED"/>
    <w:rsid w:val="002B2B3B"/>
    <w:rsid w:val="002C5E85"/>
    <w:rsid w:val="002D42E4"/>
    <w:rsid w:val="002E665D"/>
    <w:rsid w:val="002F44E2"/>
    <w:rsid w:val="002F51C7"/>
    <w:rsid w:val="002F52CC"/>
    <w:rsid w:val="002F658A"/>
    <w:rsid w:val="00311A53"/>
    <w:rsid w:val="00311B9B"/>
    <w:rsid w:val="003133BB"/>
    <w:rsid w:val="00313709"/>
    <w:rsid w:val="00320999"/>
    <w:rsid w:val="00320C04"/>
    <w:rsid w:val="00323E9D"/>
    <w:rsid w:val="00342652"/>
    <w:rsid w:val="00345144"/>
    <w:rsid w:val="003551AA"/>
    <w:rsid w:val="0035775F"/>
    <w:rsid w:val="00361FA8"/>
    <w:rsid w:val="0036295B"/>
    <w:rsid w:val="00363B40"/>
    <w:rsid w:val="0038669C"/>
    <w:rsid w:val="00386736"/>
    <w:rsid w:val="00386891"/>
    <w:rsid w:val="00387EC6"/>
    <w:rsid w:val="003B2300"/>
    <w:rsid w:val="003B581E"/>
    <w:rsid w:val="003B5CE1"/>
    <w:rsid w:val="003C0552"/>
    <w:rsid w:val="003C22BE"/>
    <w:rsid w:val="003C61A4"/>
    <w:rsid w:val="003D6841"/>
    <w:rsid w:val="003E02F2"/>
    <w:rsid w:val="003E2C76"/>
    <w:rsid w:val="003E3685"/>
    <w:rsid w:val="003F02D6"/>
    <w:rsid w:val="003F09EE"/>
    <w:rsid w:val="003F1DB9"/>
    <w:rsid w:val="003F3AAC"/>
    <w:rsid w:val="004067C5"/>
    <w:rsid w:val="004170C7"/>
    <w:rsid w:val="00417A69"/>
    <w:rsid w:val="004239E6"/>
    <w:rsid w:val="00430770"/>
    <w:rsid w:val="00431DF8"/>
    <w:rsid w:val="004432C8"/>
    <w:rsid w:val="00447CF5"/>
    <w:rsid w:val="00452EEB"/>
    <w:rsid w:val="00462BCE"/>
    <w:rsid w:val="004638FA"/>
    <w:rsid w:val="00464E0E"/>
    <w:rsid w:val="00465D4D"/>
    <w:rsid w:val="004661A4"/>
    <w:rsid w:val="0046781A"/>
    <w:rsid w:val="004704EF"/>
    <w:rsid w:val="004757C0"/>
    <w:rsid w:val="0048704A"/>
    <w:rsid w:val="004A5137"/>
    <w:rsid w:val="004B6AEE"/>
    <w:rsid w:val="004B6BF7"/>
    <w:rsid w:val="004C1920"/>
    <w:rsid w:val="004C1D81"/>
    <w:rsid w:val="004C6854"/>
    <w:rsid w:val="004E1AEB"/>
    <w:rsid w:val="004E3D4D"/>
    <w:rsid w:val="0052427F"/>
    <w:rsid w:val="005347ED"/>
    <w:rsid w:val="00534D57"/>
    <w:rsid w:val="00542C29"/>
    <w:rsid w:val="00543CCD"/>
    <w:rsid w:val="00544064"/>
    <w:rsid w:val="00544839"/>
    <w:rsid w:val="0054521A"/>
    <w:rsid w:val="00551892"/>
    <w:rsid w:val="00554356"/>
    <w:rsid w:val="00561CB2"/>
    <w:rsid w:val="00566253"/>
    <w:rsid w:val="00570B15"/>
    <w:rsid w:val="00576E84"/>
    <w:rsid w:val="0059437E"/>
    <w:rsid w:val="00594A0F"/>
    <w:rsid w:val="005964C3"/>
    <w:rsid w:val="005A3A45"/>
    <w:rsid w:val="005B20D9"/>
    <w:rsid w:val="005B39B7"/>
    <w:rsid w:val="005C0DBC"/>
    <w:rsid w:val="005C2D5E"/>
    <w:rsid w:val="005C4E08"/>
    <w:rsid w:val="005D5644"/>
    <w:rsid w:val="005D5C05"/>
    <w:rsid w:val="005D5E3A"/>
    <w:rsid w:val="005D7115"/>
    <w:rsid w:val="005E367C"/>
    <w:rsid w:val="005E6FC8"/>
    <w:rsid w:val="005E769E"/>
    <w:rsid w:val="005E7739"/>
    <w:rsid w:val="005F328E"/>
    <w:rsid w:val="005F4003"/>
    <w:rsid w:val="00601255"/>
    <w:rsid w:val="00602C1C"/>
    <w:rsid w:val="00603ADD"/>
    <w:rsid w:val="00606425"/>
    <w:rsid w:val="006126D1"/>
    <w:rsid w:val="00623513"/>
    <w:rsid w:val="00623B41"/>
    <w:rsid w:val="00635C3B"/>
    <w:rsid w:val="0065539E"/>
    <w:rsid w:val="0066321C"/>
    <w:rsid w:val="00663853"/>
    <w:rsid w:val="006678B0"/>
    <w:rsid w:val="00670D66"/>
    <w:rsid w:val="006811C7"/>
    <w:rsid w:val="00687570"/>
    <w:rsid w:val="0069591D"/>
    <w:rsid w:val="006A2DC9"/>
    <w:rsid w:val="006A50DB"/>
    <w:rsid w:val="006A61AE"/>
    <w:rsid w:val="006B1DD2"/>
    <w:rsid w:val="006B2146"/>
    <w:rsid w:val="006C104F"/>
    <w:rsid w:val="006C5250"/>
    <w:rsid w:val="006D7D42"/>
    <w:rsid w:val="006D7E49"/>
    <w:rsid w:val="006E324E"/>
    <w:rsid w:val="007076E2"/>
    <w:rsid w:val="007201F9"/>
    <w:rsid w:val="00720AC3"/>
    <w:rsid w:val="007257A0"/>
    <w:rsid w:val="0073074C"/>
    <w:rsid w:val="00736973"/>
    <w:rsid w:val="00753D3E"/>
    <w:rsid w:val="00754190"/>
    <w:rsid w:val="00755629"/>
    <w:rsid w:val="00755CF1"/>
    <w:rsid w:val="007625FE"/>
    <w:rsid w:val="0077365B"/>
    <w:rsid w:val="0077515C"/>
    <w:rsid w:val="00781C18"/>
    <w:rsid w:val="00785098"/>
    <w:rsid w:val="00793B4C"/>
    <w:rsid w:val="007A022B"/>
    <w:rsid w:val="007A14AB"/>
    <w:rsid w:val="007B5E63"/>
    <w:rsid w:val="007B794D"/>
    <w:rsid w:val="007D12B9"/>
    <w:rsid w:val="007D721B"/>
    <w:rsid w:val="007F2D46"/>
    <w:rsid w:val="0080347D"/>
    <w:rsid w:val="00812056"/>
    <w:rsid w:val="008160FD"/>
    <w:rsid w:val="00820963"/>
    <w:rsid w:val="0082777E"/>
    <w:rsid w:val="00846CFD"/>
    <w:rsid w:val="008532CA"/>
    <w:rsid w:val="00857308"/>
    <w:rsid w:val="00874627"/>
    <w:rsid w:val="008779F8"/>
    <w:rsid w:val="00877B1F"/>
    <w:rsid w:val="00877EE9"/>
    <w:rsid w:val="00882551"/>
    <w:rsid w:val="00887B57"/>
    <w:rsid w:val="008955C6"/>
    <w:rsid w:val="008A61D4"/>
    <w:rsid w:val="008B3C76"/>
    <w:rsid w:val="008C191D"/>
    <w:rsid w:val="008C202E"/>
    <w:rsid w:val="008D2E6D"/>
    <w:rsid w:val="008D5CAF"/>
    <w:rsid w:val="008E2CD4"/>
    <w:rsid w:val="008E7E62"/>
    <w:rsid w:val="008F025E"/>
    <w:rsid w:val="008F3F23"/>
    <w:rsid w:val="0090361E"/>
    <w:rsid w:val="00905A95"/>
    <w:rsid w:val="0090757F"/>
    <w:rsid w:val="00920368"/>
    <w:rsid w:val="00920C8D"/>
    <w:rsid w:val="00926129"/>
    <w:rsid w:val="00943FBF"/>
    <w:rsid w:val="0095364B"/>
    <w:rsid w:val="009539D0"/>
    <w:rsid w:val="00954491"/>
    <w:rsid w:val="0096692E"/>
    <w:rsid w:val="00973013"/>
    <w:rsid w:val="0097393B"/>
    <w:rsid w:val="00974E2F"/>
    <w:rsid w:val="00977D1D"/>
    <w:rsid w:val="009802ED"/>
    <w:rsid w:val="00996F6A"/>
    <w:rsid w:val="009B38AA"/>
    <w:rsid w:val="009B45E1"/>
    <w:rsid w:val="009B6032"/>
    <w:rsid w:val="009B6544"/>
    <w:rsid w:val="009C0CD1"/>
    <w:rsid w:val="009C1F76"/>
    <w:rsid w:val="009D2655"/>
    <w:rsid w:val="009D60A0"/>
    <w:rsid w:val="009D7423"/>
    <w:rsid w:val="009E03FF"/>
    <w:rsid w:val="009E5A00"/>
    <w:rsid w:val="009E5F4E"/>
    <w:rsid w:val="009E7D53"/>
    <w:rsid w:val="009F7B09"/>
    <w:rsid w:val="00A00978"/>
    <w:rsid w:val="00A0233C"/>
    <w:rsid w:val="00A02D21"/>
    <w:rsid w:val="00A0453B"/>
    <w:rsid w:val="00A05E77"/>
    <w:rsid w:val="00A1647E"/>
    <w:rsid w:val="00A1771F"/>
    <w:rsid w:val="00A25AC4"/>
    <w:rsid w:val="00A31770"/>
    <w:rsid w:val="00A40929"/>
    <w:rsid w:val="00A4680D"/>
    <w:rsid w:val="00A632A9"/>
    <w:rsid w:val="00A637DA"/>
    <w:rsid w:val="00A653D0"/>
    <w:rsid w:val="00A71F68"/>
    <w:rsid w:val="00A7531F"/>
    <w:rsid w:val="00A81100"/>
    <w:rsid w:val="00A81F1B"/>
    <w:rsid w:val="00A82EC4"/>
    <w:rsid w:val="00A95F3C"/>
    <w:rsid w:val="00AA152B"/>
    <w:rsid w:val="00AC0162"/>
    <w:rsid w:val="00AC0DC7"/>
    <w:rsid w:val="00AC215E"/>
    <w:rsid w:val="00AC3916"/>
    <w:rsid w:val="00AC58E7"/>
    <w:rsid w:val="00AD2F81"/>
    <w:rsid w:val="00AD7DF3"/>
    <w:rsid w:val="00AE38B8"/>
    <w:rsid w:val="00AF2CBC"/>
    <w:rsid w:val="00AF31FD"/>
    <w:rsid w:val="00AF4993"/>
    <w:rsid w:val="00AF5743"/>
    <w:rsid w:val="00AF6262"/>
    <w:rsid w:val="00B03423"/>
    <w:rsid w:val="00B06275"/>
    <w:rsid w:val="00B10137"/>
    <w:rsid w:val="00B137CD"/>
    <w:rsid w:val="00B1428B"/>
    <w:rsid w:val="00B14A5A"/>
    <w:rsid w:val="00B15752"/>
    <w:rsid w:val="00B165D2"/>
    <w:rsid w:val="00B2639A"/>
    <w:rsid w:val="00B317BD"/>
    <w:rsid w:val="00B33693"/>
    <w:rsid w:val="00B36036"/>
    <w:rsid w:val="00B401CE"/>
    <w:rsid w:val="00B47568"/>
    <w:rsid w:val="00B513B6"/>
    <w:rsid w:val="00B53D79"/>
    <w:rsid w:val="00B552F9"/>
    <w:rsid w:val="00B5571A"/>
    <w:rsid w:val="00B72BEA"/>
    <w:rsid w:val="00B75853"/>
    <w:rsid w:val="00B82D2C"/>
    <w:rsid w:val="00B92311"/>
    <w:rsid w:val="00B92ABB"/>
    <w:rsid w:val="00BB16F4"/>
    <w:rsid w:val="00BB4BBD"/>
    <w:rsid w:val="00BC0997"/>
    <w:rsid w:val="00BC100F"/>
    <w:rsid w:val="00BC3DC7"/>
    <w:rsid w:val="00BC5016"/>
    <w:rsid w:val="00BC7679"/>
    <w:rsid w:val="00BE3278"/>
    <w:rsid w:val="00BF2501"/>
    <w:rsid w:val="00C03109"/>
    <w:rsid w:val="00C04617"/>
    <w:rsid w:val="00C04CF5"/>
    <w:rsid w:val="00C04F8A"/>
    <w:rsid w:val="00C05911"/>
    <w:rsid w:val="00C1190E"/>
    <w:rsid w:val="00C15162"/>
    <w:rsid w:val="00C21BFA"/>
    <w:rsid w:val="00C2405A"/>
    <w:rsid w:val="00C24C27"/>
    <w:rsid w:val="00C26D46"/>
    <w:rsid w:val="00C347D7"/>
    <w:rsid w:val="00C4261E"/>
    <w:rsid w:val="00C53E05"/>
    <w:rsid w:val="00C54AED"/>
    <w:rsid w:val="00C57971"/>
    <w:rsid w:val="00C60BED"/>
    <w:rsid w:val="00C63A6B"/>
    <w:rsid w:val="00C76C23"/>
    <w:rsid w:val="00C77B1E"/>
    <w:rsid w:val="00C82B83"/>
    <w:rsid w:val="00C91502"/>
    <w:rsid w:val="00C92018"/>
    <w:rsid w:val="00C93920"/>
    <w:rsid w:val="00C96C68"/>
    <w:rsid w:val="00CA0CD7"/>
    <w:rsid w:val="00CA2061"/>
    <w:rsid w:val="00CA3E8C"/>
    <w:rsid w:val="00CA63CA"/>
    <w:rsid w:val="00CA7A87"/>
    <w:rsid w:val="00CB1AA8"/>
    <w:rsid w:val="00CC2CE1"/>
    <w:rsid w:val="00CC4F38"/>
    <w:rsid w:val="00CC7701"/>
    <w:rsid w:val="00CD2258"/>
    <w:rsid w:val="00CE444C"/>
    <w:rsid w:val="00CE50E7"/>
    <w:rsid w:val="00CF09B5"/>
    <w:rsid w:val="00CF7BA3"/>
    <w:rsid w:val="00D05A61"/>
    <w:rsid w:val="00D06EF9"/>
    <w:rsid w:val="00D12B93"/>
    <w:rsid w:val="00D132DB"/>
    <w:rsid w:val="00D16EDF"/>
    <w:rsid w:val="00D2173A"/>
    <w:rsid w:val="00D23D27"/>
    <w:rsid w:val="00D25DFC"/>
    <w:rsid w:val="00D300BA"/>
    <w:rsid w:val="00D31516"/>
    <w:rsid w:val="00D32CAE"/>
    <w:rsid w:val="00D3574B"/>
    <w:rsid w:val="00D40C64"/>
    <w:rsid w:val="00D4360B"/>
    <w:rsid w:val="00D457CD"/>
    <w:rsid w:val="00D46467"/>
    <w:rsid w:val="00D50126"/>
    <w:rsid w:val="00D51021"/>
    <w:rsid w:val="00D6017D"/>
    <w:rsid w:val="00D603FB"/>
    <w:rsid w:val="00D64492"/>
    <w:rsid w:val="00D66279"/>
    <w:rsid w:val="00D67450"/>
    <w:rsid w:val="00D67559"/>
    <w:rsid w:val="00D753ED"/>
    <w:rsid w:val="00D760EB"/>
    <w:rsid w:val="00D811EB"/>
    <w:rsid w:val="00D834F6"/>
    <w:rsid w:val="00D904B0"/>
    <w:rsid w:val="00D93298"/>
    <w:rsid w:val="00D94906"/>
    <w:rsid w:val="00DA2F37"/>
    <w:rsid w:val="00DB4A7B"/>
    <w:rsid w:val="00DB4A8C"/>
    <w:rsid w:val="00DB4D40"/>
    <w:rsid w:val="00DB4DA4"/>
    <w:rsid w:val="00DC7AD2"/>
    <w:rsid w:val="00DD06BC"/>
    <w:rsid w:val="00DD32D5"/>
    <w:rsid w:val="00DD6BEC"/>
    <w:rsid w:val="00DE0069"/>
    <w:rsid w:val="00DE1A68"/>
    <w:rsid w:val="00DF7420"/>
    <w:rsid w:val="00E03316"/>
    <w:rsid w:val="00E05386"/>
    <w:rsid w:val="00E238C4"/>
    <w:rsid w:val="00E23A3E"/>
    <w:rsid w:val="00E269EC"/>
    <w:rsid w:val="00E33298"/>
    <w:rsid w:val="00E469C3"/>
    <w:rsid w:val="00E557B1"/>
    <w:rsid w:val="00E57080"/>
    <w:rsid w:val="00E6011D"/>
    <w:rsid w:val="00E61F24"/>
    <w:rsid w:val="00E66721"/>
    <w:rsid w:val="00E73EBF"/>
    <w:rsid w:val="00E760F1"/>
    <w:rsid w:val="00E765EC"/>
    <w:rsid w:val="00E920B1"/>
    <w:rsid w:val="00E921E3"/>
    <w:rsid w:val="00E925BA"/>
    <w:rsid w:val="00E9268A"/>
    <w:rsid w:val="00E95433"/>
    <w:rsid w:val="00EA2F6E"/>
    <w:rsid w:val="00EA34E6"/>
    <w:rsid w:val="00EA69C8"/>
    <w:rsid w:val="00EA7791"/>
    <w:rsid w:val="00EB300F"/>
    <w:rsid w:val="00EB3679"/>
    <w:rsid w:val="00EC74F8"/>
    <w:rsid w:val="00EC7FD4"/>
    <w:rsid w:val="00ED31BE"/>
    <w:rsid w:val="00EE3C6C"/>
    <w:rsid w:val="00EF10A2"/>
    <w:rsid w:val="00EF6B06"/>
    <w:rsid w:val="00F1103E"/>
    <w:rsid w:val="00F11D39"/>
    <w:rsid w:val="00F124C1"/>
    <w:rsid w:val="00F172F5"/>
    <w:rsid w:val="00F17D04"/>
    <w:rsid w:val="00F30907"/>
    <w:rsid w:val="00F30908"/>
    <w:rsid w:val="00F341AA"/>
    <w:rsid w:val="00F34282"/>
    <w:rsid w:val="00F368B3"/>
    <w:rsid w:val="00F418E3"/>
    <w:rsid w:val="00F44D7A"/>
    <w:rsid w:val="00F473F0"/>
    <w:rsid w:val="00F514C1"/>
    <w:rsid w:val="00F563A2"/>
    <w:rsid w:val="00F74B70"/>
    <w:rsid w:val="00F771F0"/>
    <w:rsid w:val="00F77B29"/>
    <w:rsid w:val="00F95DA5"/>
    <w:rsid w:val="00FB33D1"/>
    <w:rsid w:val="00FB4C00"/>
    <w:rsid w:val="00FC06A3"/>
    <w:rsid w:val="00FC33D0"/>
    <w:rsid w:val="00FC652B"/>
    <w:rsid w:val="00FC66C0"/>
    <w:rsid w:val="00FD3336"/>
    <w:rsid w:val="00FD795B"/>
    <w:rsid w:val="00FE2CD2"/>
    <w:rsid w:val="00FE47F3"/>
    <w:rsid w:val="00FF06DD"/>
    <w:rsid w:val="00FF1A40"/>
    <w:rsid w:val="00FF29AE"/>
    <w:rsid w:val="00FF53FF"/>
    <w:rsid w:val="00FF7823"/>
    <w:rsid w:val="00FF7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EAD28-D0D2-4BE1-AA5D-EF2125E9B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4504</Words>
  <Characters>25677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omf2</cp:lastModifiedBy>
  <cp:revision>4</cp:revision>
  <cp:lastPrinted>2019-05-15T13:15:00Z</cp:lastPrinted>
  <dcterms:created xsi:type="dcterms:W3CDTF">2021-04-20T11:52:00Z</dcterms:created>
  <dcterms:modified xsi:type="dcterms:W3CDTF">2021-04-22T13:23:00Z</dcterms:modified>
</cp:coreProperties>
</file>